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53F33" w14:textId="77777777" w:rsidR="00187307" w:rsidRDefault="007B0342" w:rsidP="007D6C73">
      <w:pPr>
        <w:spacing w:after="0" w:line="240" w:lineRule="auto"/>
        <w:jc w:val="center"/>
        <w:rPr>
          <w:rFonts w:asciiTheme="minorHAnsi" w:hAnsiTheme="minorHAnsi" w:cstheme="minorHAnsi"/>
          <w:b/>
          <w:bCs/>
          <w:sz w:val="28"/>
          <w:szCs w:val="28"/>
        </w:rPr>
      </w:pPr>
      <w:bookmarkStart w:id="0" w:name="_GoBack"/>
      <w:bookmarkEnd w:id="0"/>
      <w:r w:rsidRPr="0029374F">
        <w:rPr>
          <w:rFonts w:asciiTheme="minorHAnsi" w:hAnsiTheme="minorHAnsi" w:cstheme="minorHAnsi"/>
          <w:b/>
          <w:bCs/>
          <w:sz w:val="28"/>
          <w:szCs w:val="28"/>
        </w:rPr>
        <w:t>Articling Es</w:t>
      </w:r>
      <w:r w:rsidR="004E21A2" w:rsidRPr="0029374F">
        <w:rPr>
          <w:rFonts w:asciiTheme="minorHAnsi" w:hAnsiTheme="minorHAnsi" w:cstheme="minorHAnsi"/>
          <w:b/>
          <w:bCs/>
          <w:sz w:val="28"/>
          <w:szCs w:val="28"/>
        </w:rPr>
        <w:t>sential Area</w:t>
      </w:r>
      <w:r w:rsidR="00DE5C95" w:rsidRPr="0029374F">
        <w:rPr>
          <w:rFonts w:asciiTheme="minorHAnsi" w:hAnsiTheme="minorHAnsi" w:cstheme="minorHAnsi"/>
          <w:b/>
          <w:bCs/>
          <w:sz w:val="28"/>
          <w:szCs w:val="28"/>
        </w:rPr>
        <w:t>s</w:t>
      </w:r>
      <w:r w:rsidR="00187307">
        <w:rPr>
          <w:rFonts w:asciiTheme="minorHAnsi" w:hAnsiTheme="minorHAnsi" w:cstheme="minorHAnsi"/>
          <w:b/>
          <w:bCs/>
          <w:sz w:val="28"/>
          <w:szCs w:val="28"/>
        </w:rPr>
        <w:t xml:space="preserve"> of Knowledge - Cadastral</w:t>
      </w:r>
    </w:p>
    <w:p w14:paraId="3B965B73" w14:textId="77777777" w:rsidR="007D6C73" w:rsidRPr="0029374F" w:rsidRDefault="008A6B14" w:rsidP="007D6C73">
      <w:pPr>
        <w:spacing w:after="0" w:line="240" w:lineRule="auto"/>
        <w:jc w:val="center"/>
        <w:rPr>
          <w:rFonts w:asciiTheme="minorHAnsi" w:hAnsiTheme="minorHAnsi" w:cstheme="minorHAnsi"/>
          <w:b/>
          <w:bCs/>
          <w:sz w:val="28"/>
          <w:szCs w:val="28"/>
        </w:rPr>
      </w:pPr>
      <w:r w:rsidRPr="0029374F">
        <w:rPr>
          <w:rFonts w:asciiTheme="minorHAnsi" w:hAnsiTheme="minorHAnsi" w:cstheme="minorHAnsi"/>
          <w:b/>
          <w:bCs/>
          <w:sz w:val="28"/>
          <w:szCs w:val="28"/>
        </w:rPr>
        <w:t xml:space="preserve">Candidate </w:t>
      </w:r>
      <w:r w:rsidR="00902941" w:rsidRPr="0029374F">
        <w:rPr>
          <w:rFonts w:asciiTheme="minorHAnsi" w:hAnsiTheme="minorHAnsi" w:cstheme="minorHAnsi"/>
          <w:b/>
          <w:bCs/>
          <w:sz w:val="28"/>
          <w:szCs w:val="28"/>
        </w:rPr>
        <w:t>Assessment</w:t>
      </w:r>
      <w:r w:rsidR="006C5A82" w:rsidRPr="0029374F">
        <w:rPr>
          <w:rFonts w:asciiTheme="minorHAnsi" w:hAnsiTheme="minorHAnsi" w:cstheme="minorHAnsi"/>
          <w:b/>
          <w:bCs/>
          <w:sz w:val="28"/>
          <w:szCs w:val="28"/>
        </w:rPr>
        <w:t xml:space="preserve"> Form</w:t>
      </w:r>
    </w:p>
    <w:p w14:paraId="123F0F0A" w14:textId="77777777" w:rsidR="00902941" w:rsidRDefault="00902941" w:rsidP="00A55942">
      <w:pPr>
        <w:spacing w:after="0" w:line="240" w:lineRule="auto"/>
        <w:jc w:val="center"/>
        <w:rPr>
          <w:rFonts w:asciiTheme="minorHAnsi" w:hAnsiTheme="minorHAnsi" w:cstheme="minorHAnsi"/>
          <w:b/>
          <w:bCs/>
          <w:sz w:val="24"/>
          <w:szCs w:val="24"/>
        </w:rPr>
      </w:pPr>
    </w:p>
    <w:p w14:paraId="1830B852" w14:textId="77777777" w:rsidR="004824CA" w:rsidRDefault="004824CA" w:rsidP="004824CA">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bCs/>
          <w:sz w:val="24"/>
          <w:szCs w:val="24"/>
        </w:rPr>
      </w:pPr>
    </w:p>
    <w:p w14:paraId="201BD26B" w14:textId="77777777" w:rsidR="004824CA" w:rsidRPr="004824CA" w:rsidRDefault="004824CA" w:rsidP="004824CA">
      <w:pPr>
        <w:pBdr>
          <w:top w:val="single" w:sz="12" w:space="1" w:color="auto"/>
          <w:left w:val="single" w:sz="12" w:space="4" w:color="auto"/>
          <w:bottom w:val="single" w:sz="12" w:space="1" w:color="auto"/>
          <w:right w:val="single" w:sz="12" w:space="4" w:color="auto"/>
        </w:pBdr>
        <w:spacing w:after="0" w:line="240" w:lineRule="auto"/>
        <w:rPr>
          <w:rFonts w:asciiTheme="minorHAnsi" w:hAnsiTheme="minorHAnsi" w:cstheme="minorHAnsi"/>
          <w:b/>
          <w:bCs/>
          <w:sz w:val="24"/>
          <w:szCs w:val="24"/>
        </w:rPr>
      </w:pPr>
      <w:r>
        <w:rPr>
          <w:rFonts w:asciiTheme="minorHAnsi" w:hAnsiTheme="minorHAnsi" w:cstheme="minorHAnsi"/>
          <w:b/>
          <w:bCs/>
          <w:sz w:val="24"/>
          <w:szCs w:val="24"/>
        </w:rPr>
        <w:t>Candidate</w:t>
      </w:r>
      <w:r w:rsidRPr="004824CA">
        <w:rPr>
          <w:rFonts w:asciiTheme="minorHAnsi" w:hAnsiTheme="minorHAnsi" w:cstheme="minorHAnsi"/>
          <w:b/>
          <w:bCs/>
          <w:sz w:val="24"/>
          <w:szCs w:val="24"/>
        </w:rPr>
        <w:t xml:space="preserve"> Name: ______________________________________</w:t>
      </w:r>
      <w:r w:rsidRPr="004824CA">
        <w:rPr>
          <w:rFonts w:asciiTheme="minorHAnsi" w:hAnsiTheme="minorHAnsi" w:cstheme="minorHAnsi"/>
          <w:b/>
          <w:bCs/>
          <w:sz w:val="24"/>
          <w:szCs w:val="24"/>
        </w:rPr>
        <w:tab/>
      </w:r>
      <w:r w:rsidRPr="004824CA">
        <w:rPr>
          <w:rFonts w:asciiTheme="minorHAnsi" w:hAnsiTheme="minorHAnsi" w:cstheme="minorHAnsi"/>
          <w:b/>
          <w:bCs/>
          <w:sz w:val="24"/>
          <w:szCs w:val="24"/>
        </w:rPr>
        <w:tab/>
        <w:t>Email</w:t>
      </w:r>
      <w:r>
        <w:rPr>
          <w:rFonts w:asciiTheme="minorHAnsi" w:hAnsiTheme="minorHAnsi" w:cstheme="minorHAnsi"/>
          <w:b/>
          <w:bCs/>
          <w:sz w:val="24"/>
          <w:szCs w:val="24"/>
        </w:rPr>
        <w:t xml:space="preserve"> Address: </w:t>
      </w:r>
      <w:r w:rsidRPr="004824CA">
        <w:rPr>
          <w:rFonts w:asciiTheme="minorHAnsi" w:hAnsiTheme="minorHAnsi" w:cstheme="minorHAnsi"/>
          <w:b/>
          <w:bCs/>
          <w:sz w:val="24"/>
          <w:szCs w:val="24"/>
        </w:rPr>
        <w:t>______________________________________</w:t>
      </w:r>
    </w:p>
    <w:p w14:paraId="6664284A" w14:textId="77777777" w:rsidR="004824CA" w:rsidRPr="004824CA" w:rsidRDefault="004824CA" w:rsidP="004824CA">
      <w:pPr>
        <w:pBdr>
          <w:top w:val="single" w:sz="12" w:space="1" w:color="auto"/>
          <w:left w:val="single" w:sz="12" w:space="4" w:color="auto"/>
          <w:bottom w:val="single" w:sz="12" w:space="1" w:color="auto"/>
          <w:right w:val="single" w:sz="12" w:space="4" w:color="auto"/>
        </w:pBdr>
        <w:spacing w:after="0" w:line="240" w:lineRule="auto"/>
        <w:rPr>
          <w:rFonts w:asciiTheme="minorHAnsi" w:hAnsiTheme="minorHAnsi" w:cstheme="minorHAnsi"/>
          <w:b/>
          <w:bCs/>
          <w:sz w:val="24"/>
          <w:szCs w:val="24"/>
        </w:rPr>
      </w:pPr>
    </w:p>
    <w:p w14:paraId="2B6A7B6C" w14:textId="77777777" w:rsidR="004824CA" w:rsidRPr="004824CA" w:rsidRDefault="004824CA" w:rsidP="004824CA">
      <w:pPr>
        <w:pBdr>
          <w:top w:val="single" w:sz="12" w:space="1" w:color="auto"/>
          <w:left w:val="single" w:sz="12" w:space="4" w:color="auto"/>
          <w:bottom w:val="single" w:sz="12" w:space="1" w:color="auto"/>
          <w:right w:val="single" w:sz="12" w:space="4" w:color="auto"/>
        </w:pBdr>
        <w:spacing w:after="0" w:line="240" w:lineRule="auto"/>
        <w:rPr>
          <w:rFonts w:asciiTheme="minorHAnsi" w:hAnsiTheme="minorHAnsi" w:cstheme="minorHAnsi"/>
          <w:b/>
          <w:bCs/>
          <w:sz w:val="24"/>
          <w:szCs w:val="24"/>
        </w:rPr>
      </w:pPr>
      <w:r>
        <w:rPr>
          <w:rFonts w:asciiTheme="minorHAnsi" w:hAnsiTheme="minorHAnsi" w:cstheme="minorHAnsi"/>
          <w:b/>
          <w:bCs/>
          <w:sz w:val="24"/>
          <w:szCs w:val="24"/>
        </w:rPr>
        <w:t>Contact</w:t>
      </w:r>
      <w:r w:rsidRPr="004824CA">
        <w:rPr>
          <w:rFonts w:asciiTheme="minorHAnsi" w:hAnsiTheme="minorHAnsi" w:cstheme="minorHAnsi"/>
          <w:b/>
          <w:bCs/>
          <w:sz w:val="24"/>
          <w:szCs w:val="24"/>
        </w:rPr>
        <w:t xml:space="preserve"> #: ___________________________________________</w:t>
      </w:r>
    </w:p>
    <w:p w14:paraId="2F0D9E39" w14:textId="77777777" w:rsidR="004824CA" w:rsidRPr="004824CA" w:rsidRDefault="004824CA" w:rsidP="004824CA">
      <w:pPr>
        <w:pBdr>
          <w:top w:val="single" w:sz="12" w:space="1" w:color="auto"/>
          <w:left w:val="single" w:sz="12" w:space="4" w:color="auto"/>
          <w:bottom w:val="single" w:sz="12" w:space="1" w:color="auto"/>
          <w:right w:val="single" w:sz="12" w:space="4" w:color="auto"/>
        </w:pBdr>
        <w:spacing w:after="0" w:line="240" w:lineRule="auto"/>
        <w:rPr>
          <w:rFonts w:asciiTheme="minorHAnsi" w:hAnsiTheme="minorHAnsi" w:cstheme="minorHAnsi"/>
          <w:b/>
          <w:bCs/>
          <w:sz w:val="24"/>
          <w:szCs w:val="24"/>
        </w:rPr>
      </w:pPr>
    </w:p>
    <w:p w14:paraId="387BCF31" w14:textId="77777777" w:rsidR="004824CA" w:rsidRDefault="004824CA" w:rsidP="00B36ABF">
      <w:pPr>
        <w:spacing w:after="0" w:line="240" w:lineRule="auto"/>
        <w:rPr>
          <w:rFonts w:asciiTheme="minorHAnsi" w:hAnsiTheme="minorHAnsi" w:cstheme="minorHAnsi"/>
          <w:b/>
          <w:bCs/>
          <w:color w:val="FF0000"/>
          <w:sz w:val="24"/>
          <w:szCs w:val="24"/>
        </w:rPr>
      </w:pPr>
    </w:p>
    <w:p w14:paraId="00C86684" w14:textId="77777777" w:rsidR="003870A5" w:rsidRDefault="00560ABB" w:rsidP="003870A5">
      <w:pPr>
        <w:spacing w:after="0" w:line="240" w:lineRule="auto"/>
        <w:rPr>
          <w:rFonts w:asciiTheme="minorHAnsi" w:hAnsiTheme="minorHAnsi" w:cstheme="minorHAnsi"/>
          <w:b/>
          <w:bCs/>
          <w:caps/>
          <w:sz w:val="24"/>
          <w:szCs w:val="24"/>
        </w:rPr>
      </w:pPr>
      <w:r w:rsidRPr="00E42190">
        <w:rPr>
          <w:rFonts w:asciiTheme="minorHAnsi" w:hAnsiTheme="minorHAnsi" w:cstheme="minorHAnsi"/>
          <w:b/>
          <w:bCs/>
          <w:caps/>
          <w:sz w:val="24"/>
          <w:szCs w:val="24"/>
        </w:rPr>
        <w:t>Instructions</w:t>
      </w:r>
    </w:p>
    <w:p w14:paraId="23119605" w14:textId="77777777" w:rsidR="007510A4" w:rsidRPr="00E42190" w:rsidRDefault="007510A4" w:rsidP="003870A5">
      <w:pPr>
        <w:spacing w:after="0" w:line="240" w:lineRule="auto"/>
        <w:rPr>
          <w:rFonts w:asciiTheme="minorHAnsi" w:hAnsiTheme="minorHAnsi" w:cstheme="minorHAnsi"/>
          <w:b/>
          <w:bCs/>
          <w:caps/>
          <w:sz w:val="24"/>
          <w:szCs w:val="24"/>
        </w:rPr>
      </w:pPr>
    </w:p>
    <w:p w14:paraId="74B4FCE8" w14:textId="77777777" w:rsidR="00E42190" w:rsidRDefault="00E42190" w:rsidP="003870A5">
      <w:pPr>
        <w:spacing w:after="0" w:line="240" w:lineRule="auto"/>
        <w:rPr>
          <w:rFonts w:asciiTheme="minorHAnsi" w:hAnsiTheme="minorHAnsi" w:cstheme="minorHAnsi"/>
          <w:bCs/>
          <w:sz w:val="24"/>
          <w:szCs w:val="24"/>
        </w:rPr>
      </w:pPr>
      <w:r w:rsidRPr="00E42190">
        <w:rPr>
          <w:rFonts w:asciiTheme="minorHAnsi" w:hAnsiTheme="minorHAnsi" w:cstheme="minorHAnsi"/>
          <w:bCs/>
          <w:sz w:val="24"/>
          <w:szCs w:val="24"/>
        </w:rPr>
        <w:t>In order to get the most out of the Articling experien</w:t>
      </w:r>
      <w:r w:rsidR="0005134F">
        <w:rPr>
          <w:rFonts w:asciiTheme="minorHAnsi" w:hAnsiTheme="minorHAnsi" w:cstheme="minorHAnsi"/>
          <w:bCs/>
          <w:sz w:val="24"/>
          <w:szCs w:val="24"/>
        </w:rPr>
        <w:t xml:space="preserve">ce it is important for both you </w:t>
      </w:r>
      <w:r w:rsidRPr="00E42190">
        <w:rPr>
          <w:rFonts w:asciiTheme="minorHAnsi" w:hAnsiTheme="minorHAnsi" w:cstheme="minorHAnsi"/>
          <w:bCs/>
          <w:sz w:val="24"/>
          <w:szCs w:val="24"/>
        </w:rPr>
        <w:t xml:space="preserve">and </w:t>
      </w:r>
      <w:r w:rsidR="0005134F">
        <w:rPr>
          <w:rFonts w:asciiTheme="minorHAnsi" w:hAnsiTheme="minorHAnsi" w:cstheme="minorHAnsi"/>
          <w:bCs/>
          <w:sz w:val="24"/>
          <w:szCs w:val="24"/>
        </w:rPr>
        <w:t xml:space="preserve">Articling </w:t>
      </w:r>
      <w:r w:rsidRPr="00E42190">
        <w:rPr>
          <w:rFonts w:asciiTheme="minorHAnsi" w:hAnsiTheme="minorHAnsi" w:cstheme="minorHAnsi"/>
          <w:bCs/>
          <w:sz w:val="24"/>
          <w:szCs w:val="24"/>
        </w:rPr>
        <w:t xml:space="preserve">Surveyor/Supervisor to know exactly what </w:t>
      </w:r>
      <w:r w:rsidR="0005134F">
        <w:rPr>
          <w:rFonts w:asciiTheme="minorHAnsi" w:hAnsiTheme="minorHAnsi" w:cstheme="minorHAnsi"/>
          <w:bCs/>
          <w:sz w:val="24"/>
          <w:szCs w:val="24"/>
        </w:rPr>
        <w:t>you need</w:t>
      </w:r>
      <w:r w:rsidRPr="00E42190">
        <w:rPr>
          <w:rFonts w:asciiTheme="minorHAnsi" w:hAnsiTheme="minorHAnsi" w:cstheme="minorHAnsi"/>
          <w:bCs/>
          <w:sz w:val="24"/>
          <w:szCs w:val="24"/>
        </w:rPr>
        <w:t xml:space="preserve"> to learn during the term of Articles and what </w:t>
      </w:r>
      <w:r w:rsidR="0005134F">
        <w:rPr>
          <w:rFonts w:asciiTheme="minorHAnsi" w:hAnsiTheme="minorHAnsi" w:cstheme="minorHAnsi"/>
          <w:bCs/>
          <w:sz w:val="24"/>
          <w:szCs w:val="24"/>
        </w:rPr>
        <w:t xml:space="preserve">you </w:t>
      </w:r>
      <w:r w:rsidRPr="00E42190">
        <w:rPr>
          <w:rFonts w:asciiTheme="minorHAnsi" w:hAnsiTheme="minorHAnsi" w:cstheme="minorHAnsi"/>
          <w:bCs/>
          <w:sz w:val="24"/>
          <w:szCs w:val="24"/>
        </w:rPr>
        <w:t xml:space="preserve">may already bring to the experience as a result of prior learning through workplace experience, education, training, etc.    </w:t>
      </w:r>
      <w:r w:rsidR="004917A6" w:rsidRPr="00E42190">
        <w:rPr>
          <w:rFonts w:asciiTheme="minorHAnsi" w:hAnsiTheme="minorHAnsi" w:cstheme="minorHAnsi"/>
          <w:bCs/>
          <w:sz w:val="24"/>
          <w:szCs w:val="24"/>
        </w:rPr>
        <w:t xml:space="preserve">The Candidate Assessment Form is a tool that </w:t>
      </w:r>
      <w:r w:rsidRPr="00E42190">
        <w:rPr>
          <w:rFonts w:asciiTheme="minorHAnsi" w:hAnsiTheme="minorHAnsi" w:cstheme="minorHAnsi"/>
          <w:bCs/>
          <w:sz w:val="24"/>
          <w:szCs w:val="24"/>
        </w:rPr>
        <w:t>can facilitate this process.  By jointly reviewing the list of Articling Ess</w:t>
      </w:r>
      <w:r w:rsidR="00935C71">
        <w:rPr>
          <w:rFonts w:asciiTheme="minorHAnsi" w:hAnsiTheme="minorHAnsi" w:cstheme="minorHAnsi"/>
          <w:bCs/>
          <w:sz w:val="24"/>
          <w:szCs w:val="24"/>
        </w:rPr>
        <w:t xml:space="preserve">ential Areas of Knowledge – Cadastral </w:t>
      </w:r>
      <w:r w:rsidR="0005134F">
        <w:rPr>
          <w:rFonts w:asciiTheme="minorHAnsi" w:hAnsiTheme="minorHAnsi" w:cstheme="minorHAnsi"/>
          <w:bCs/>
          <w:sz w:val="24"/>
          <w:szCs w:val="24"/>
        </w:rPr>
        <w:t>you and your Articling Surveyor/Supervisor</w:t>
      </w:r>
      <w:r w:rsidRPr="00E42190">
        <w:rPr>
          <w:rFonts w:asciiTheme="minorHAnsi" w:hAnsiTheme="minorHAnsi" w:cstheme="minorHAnsi"/>
          <w:bCs/>
          <w:sz w:val="24"/>
          <w:szCs w:val="24"/>
        </w:rPr>
        <w:t xml:space="preserve"> gain an understanding of what learning needs to take place during </w:t>
      </w:r>
      <w:r w:rsidR="0005134F">
        <w:rPr>
          <w:rFonts w:asciiTheme="minorHAnsi" w:hAnsiTheme="minorHAnsi" w:cstheme="minorHAnsi"/>
          <w:bCs/>
          <w:sz w:val="24"/>
          <w:szCs w:val="24"/>
        </w:rPr>
        <w:t>your</w:t>
      </w:r>
      <w:r w:rsidRPr="00E42190">
        <w:rPr>
          <w:rFonts w:asciiTheme="minorHAnsi" w:hAnsiTheme="minorHAnsi" w:cstheme="minorHAnsi"/>
          <w:bCs/>
          <w:sz w:val="24"/>
          <w:szCs w:val="24"/>
        </w:rPr>
        <w:t xml:space="preserve"> articling term </w:t>
      </w:r>
      <w:r w:rsidR="004C31D4">
        <w:rPr>
          <w:rFonts w:asciiTheme="minorHAnsi" w:hAnsiTheme="minorHAnsi" w:cstheme="minorHAnsi"/>
          <w:bCs/>
          <w:sz w:val="24"/>
          <w:szCs w:val="24"/>
        </w:rPr>
        <w:t>so that you are well prepared for work as a Land Surveyor in Ontario.</w:t>
      </w:r>
    </w:p>
    <w:p w14:paraId="5E57335F" w14:textId="77777777" w:rsidR="004C31D4" w:rsidRDefault="004C31D4" w:rsidP="003870A5">
      <w:pPr>
        <w:spacing w:after="0" w:line="240" w:lineRule="auto"/>
        <w:rPr>
          <w:rFonts w:asciiTheme="minorHAnsi" w:hAnsiTheme="minorHAnsi" w:cstheme="minorHAnsi"/>
          <w:bCs/>
          <w:sz w:val="24"/>
          <w:szCs w:val="24"/>
        </w:rPr>
      </w:pPr>
    </w:p>
    <w:p w14:paraId="525AB913" w14:textId="77777777" w:rsidR="00E42190" w:rsidRDefault="00E42190" w:rsidP="003870A5">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Some </w:t>
      </w:r>
      <w:r w:rsidR="0005134F">
        <w:rPr>
          <w:rFonts w:asciiTheme="minorHAnsi" w:hAnsiTheme="minorHAnsi" w:cstheme="minorHAnsi"/>
          <w:bCs/>
          <w:sz w:val="24"/>
          <w:szCs w:val="24"/>
        </w:rPr>
        <w:t>candidates</w:t>
      </w:r>
      <w:r>
        <w:rPr>
          <w:rFonts w:asciiTheme="minorHAnsi" w:hAnsiTheme="minorHAnsi" w:cstheme="minorHAnsi"/>
          <w:bCs/>
          <w:sz w:val="24"/>
          <w:szCs w:val="24"/>
        </w:rPr>
        <w:t xml:space="preserve"> may bring prior learning with them to the Articling experience </w:t>
      </w:r>
      <w:r w:rsidR="00D03E61">
        <w:rPr>
          <w:rFonts w:asciiTheme="minorHAnsi" w:hAnsiTheme="minorHAnsi" w:cstheme="minorHAnsi"/>
          <w:bCs/>
          <w:sz w:val="24"/>
          <w:szCs w:val="24"/>
        </w:rPr>
        <w:t>as a result of</w:t>
      </w:r>
      <w:r>
        <w:rPr>
          <w:rFonts w:asciiTheme="minorHAnsi" w:hAnsiTheme="minorHAnsi" w:cstheme="minorHAnsi"/>
          <w:bCs/>
          <w:sz w:val="24"/>
          <w:szCs w:val="24"/>
        </w:rPr>
        <w:t xml:space="preserve"> working in the field or other prior learning </w:t>
      </w:r>
      <w:r w:rsidR="00D03E61">
        <w:rPr>
          <w:rFonts w:asciiTheme="minorHAnsi" w:hAnsiTheme="minorHAnsi" w:cstheme="minorHAnsi"/>
          <w:bCs/>
          <w:sz w:val="24"/>
          <w:szCs w:val="24"/>
        </w:rPr>
        <w:t>situations</w:t>
      </w:r>
      <w:r>
        <w:rPr>
          <w:rFonts w:asciiTheme="minorHAnsi" w:hAnsiTheme="minorHAnsi" w:cstheme="minorHAnsi"/>
          <w:bCs/>
          <w:sz w:val="24"/>
          <w:szCs w:val="24"/>
        </w:rPr>
        <w:t xml:space="preserve"> (e.g. </w:t>
      </w:r>
      <w:r w:rsidR="004C31D4">
        <w:rPr>
          <w:rFonts w:asciiTheme="minorHAnsi" w:hAnsiTheme="minorHAnsi" w:cstheme="minorHAnsi"/>
          <w:bCs/>
          <w:sz w:val="24"/>
          <w:szCs w:val="24"/>
        </w:rPr>
        <w:t xml:space="preserve">being an </w:t>
      </w:r>
      <w:r>
        <w:rPr>
          <w:rFonts w:asciiTheme="minorHAnsi" w:hAnsiTheme="minorHAnsi" w:cstheme="minorHAnsi"/>
          <w:bCs/>
          <w:sz w:val="24"/>
          <w:szCs w:val="24"/>
        </w:rPr>
        <w:t xml:space="preserve">internationally trained </w:t>
      </w:r>
      <w:r w:rsidR="004C31D4">
        <w:rPr>
          <w:rFonts w:asciiTheme="minorHAnsi" w:hAnsiTheme="minorHAnsi" w:cstheme="minorHAnsi"/>
          <w:bCs/>
          <w:sz w:val="24"/>
          <w:szCs w:val="24"/>
        </w:rPr>
        <w:t>professional</w:t>
      </w:r>
      <w:r>
        <w:rPr>
          <w:rFonts w:asciiTheme="minorHAnsi" w:hAnsiTheme="minorHAnsi" w:cstheme="minorHAnsi"/>
          <w:bCs/>
          <w:sz w:val="24"/>
          <w:szCs w:val="24"/>
        </w:rPr>
        <w:t xml:space="preserve">, </w:t>
      </w:r>
      <w:r w:rsidR="00D03E61">
        <w:rPr>
          <w:rFonts w:asciiTheme="minorHAnsi" w:hAnsiTheme="minorHAnsi" w:cstheme="minorHAnsi"/>
          <w:bCs/>
          <w:sz w:val="24"/>
          <w:szCs w:val="24"/>
        </w:rPr>
        <w:t xml:space="preserve">workplace experience, course completion, </w:t>
      </w:r>
      <w:r w:rsidR="0005134F">
        <w:rPr>
          <w:rFonts w:asciiTheme="minorHAnsi" w:hAnsiTheme="minorHAnsi" w:cstheme="minorHAnsi"/>
          <w:bCs/>
          <w:sz w:val="24"/>
          <w:szCs w:val="24"/>
        </w:rPr>
        <w:t xml:space="preserve">field training, </w:t>
      </w:r>
      <w:r w:rsidR="00D03E61">
        <w:rPr>
          <w:rFonts w:asciiTheme="minorHAnsi" w:hAnsiTheme="minorHAnsi" w:cstheme="minorHAnsi"/>
          <w:bCs/>
          <w:sz w:val="24"/>
          <w:szCs w:val="24"/>
        </w:rPr>
        <w:t xml:space="preserve">etc.).  In this circumstance reviewing the EAKs to determine what you already know and can do along with identifying how your knowledge and skill was gained </w:t>
      </w:r>
      <w:r w:rsidR="0005134F">
        <w:rPr>
          <w:rFonts w:asciiTheme="minorHAnsi" w:hAnsiTheme="minorHAnsi" w:cstheme="minorHAnsi"/>
          <w:bCs/>
          <w:sz w:val="24"/>
          <w:szCs w:val="24"/>
        </w:rPr>
        <w:t>is</w:t>
      </w:r>
      <w:r w:rsidR="00D03E61">
        <w:rPr>
          <w:rFonts w:asciiTheme="minorHAnsi" w:hAnsiTheme="minorHAnsi" w:cstheme="minorHAnsi"/>
          <w:bCs/>
          <w:sz w:val="24"/>
          <w:szCs w:val="24"/>
        </w:rPr>
        <w:t xml:space="preserve"> important for several reasons.  The review process is one that will facilitate recognition of what you already know and can do and it will help you and your Articling Surveyor/Supervisor focus specifically on your gap areas (what knowledge you need to gain/skills you need to develop)</w:t>
      </w:r>
      <w:r w:rsidR="0005134F">
        <w:rPr>
          <w:rFonts w:asciiTheme="minorHAnsi" w:hAnsiTheme="minorHAnsi" w:cstheme="minorHAnsi"/>
          <w:bCs/>
          <w:sz w:val="24"/>
          <w:szCs w:val="24"/>
        </w:rPr>
        <w:t xml:space="preserve">.  This may result in </w:t>
      </w:r>
      <w:r w:rsidR="00D03E61">
        <w:rPr>
          <w:rFonts w:asciiTheme="minorHAnsi" w:hAnsiTheme="minorHAnsi" w:cstheme="minorHAnsi"/>
          <w:bCs/>
          <w:sz w:val="24"/>
          <w:szCs w:val="24"/>
        </w:rPr>
        <w:t xml:space="preserve">a reduced articling time </w:t>
      </w:r>
      <w:r w:rsidR="0005134F">
        <w:rPr>
          <w:rFonts w:asciiTheme="minorHAnsi" w:hAnsiTheme="minorHAnsi" w:cstheme="minorHAnsi"/>
          <w:bCs/>
          <w:sz w:val="24"/>
          <w:szCs w:val="24"/>
        </w:rPr>
        <w:t>frame and it wi</w:t>
      </w:r>
      <w:r w:rsidR="004C31D4">
        <w:rPr>
          <w:rFonts w:asciiTheme="minorHAnsi" w:hAnsiTheme="minorHAnsi" w:cstheme="minorHAnsi"/>
          <w:bCs/>
          <w:sz w:val="24"/>
          <w:szCs w:val="24"/>
        </w:rPr>
        <w:t>ll also provide you and your Articling</w:t>
      </w:r>
      <w:r w:rsidR="0005134F">
        <w:rPr>
          <w:rFonts w:asciiTheme="minorHAnsi" w:hAnsiTheme="minorHAnsi" w:cstheme="minorHAnsi"/>
          <w:bCs/>
          <w:sz w:val="24"/>
          <w:szCs w:val="24"/>
        </w:rPr>
        <w:t xml:space="preserve"> Surveyor/Supervisor </w:t>
      </w:r>
      <w:r w:rsidR="004C31D4">
        <w:rPr>
          <w:rFonts w:asciiTheme="minorHAnsi" w:hAnsiTheme="minorHAnsi" w:cstheme="minorHAnsi"/>
          <w:bCs/>
          <w:sz w:val="24"/>
          <w:szCs w:val="24"/>
        </w:rPr>
        <w:t xml:space="preserve">with the necessary information to </w:t>
      </w:r>
      <w:r w:rsidR="0005134F">
        <w:rPr>
          <w:rFonts w:asciiTheme="minorHAnsi" w:hAnsiTheme="minorHAnsi" w:cstheme="minorHAnsi"/>
          <w:bCs/>
          <w:sz w:val="24"/>
          <w:szCs w:val="24"/>
        </w:rPr>
        <w:t xml:space="preserve">jointly </w:t>
      </w:r>
      <w:r w:rsidR="004C31D4">
        <w:rPr>
          <w:rFonts w:asciiTheme="minorHAnsi" w:hAnsiTheme="minorHAnsi" w:cstheme="minorHAnsi"/>
          <w:bCs/>
          <w:sz w:val="24"/>
          <w:szCs w:val="24"/>
        </w:rPr>
        <w:t>develop</w:t>
      </w:r>
      <w:r w:rsidR="0005134F">
        <w:rPr>
          <w:rFonts w:asciiTheme="minorHAnsi" w:hAnsiTheme="minorHAnsi" w:cstheme="minorHAnsi"/>
          <w:bCs/>
          <w:sz w:val="24"/>
          <w:szCs w:val="24"/>
        </w:rPr>
        <w:t xml:space="preserve"> a focused Learning Plan designed to specifically target your gap areas.</w:t>
      </w:r>
    </w:p>
    <w:p w14:paraId="7D7AE783" w14:textId="77777777" w:rsidR="0005134F" w:rsidRDefault="0005134F" w:rsidP="003870A5">
      <w:pPr>
        <w:spacing w:after="0" w:line="240" w:lineRule="auto"/>
        <w:rPr>
          <w:rFonts w:asciiTheme="minorHAnsi" w:hAnsiTheme="minorHAnsi" w:cstheme="minorHAnsi"/>
          <w:bCs/>
          <w:sz w:val="24"/>
          <w:szCs w:val="24"/>
        </w:rPr>
      </w:pPr>
    </w:p>
    <w:p w14:paraId="6F109615" w14:textId="77777777" w:rsidR="003E13B1" w:rsidRDefault="003E13B1" w:rsidP="003870A5">
      <w:pPr>
        <w:spacing w:after="0" w:line="240" w:lineRule="auto"/>
        <w:rPr>
          <w:rFonts w:asciiTheme="minorHAnsi" w:hAnsiTheme="minorHAnsi" w:cstheme="minorHAnsi"/>
          <w:bCs/>
          <w:sz w:val="24"/>
          <w:szCs w:val="24"/>
        </w:rPr>
      </w:pPr>
    </w:p>
    <w:p w14:paraId="6A5A8974" w14:textId="77777777" w:rsidR="003E13B1" w:rsidRDefault="007510A4" w:rsidP="003870A5">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Please refer to the next page for </w:t>
      </w:r>
      <w:r w:rsidR="00764A8B">
        <w:rPr>
          <w:rFonts w:asciiTheme="minorHAnsi" w:hAnsiTheme="minorHAnsi" w:cstheme="minorHAnsi"/>
          <w:bCs/>
          <w:sz w:val="24"/>
          <w:szCs w:val="24"/>
        </w:rPr>
        <w:t xml:space="preserve">instructions on completing </w:t>
      </w:r>
      <w:r>
        <w:rPr>
          <w:rFonts w:asciiTheme="minorHAnsi" w:hAnsiTheme="minorHAnsi" w:cstheme="minorHAnsi"/>
          <w:bCs/>
          <w:sz w:val="24"/>
          <w:szCs w:val="24"/>
        </w:rPr>
        <w:t>the Candidate Assessment Form.</w:t>
      </w:r>
    </w:p>
    <w:p w14:paraId="2E5821A6" w14:textId="77777777" w:rsidR="003E13B1" w:rsidRDefault="003E13B1" w:rsidP="003870A5">
      <w:pPr>
        <w:spacing w:after="0" w:line="240" w:lineRule="auto"/>
        <w:rPr>
          <w:rFonts w:asciiTheme="minorHAnsi" w:hAnsiTheme="minorHAnsi" w:cstheme="minorHAnsi"/>
          <w:bCs/>
          <w:sz w:val="24"/>
          <w:szCs w:val="24"/>
        </w:rPr>
      </w:pPr>
    </w:p>
    <w:p w14:paraId="060FB679" w14:textId="77777777" w:rsidR="003E13B1" w:rsidRDefault="003E13B1" w:rsidP="003870A5">
      <w:pPr>
        <w:spacing w:after="0" w:line="240" w:lineRule="auto"/>
        <w:rPr>
          <w:rFonts w:asciiTheme="minorHAnsi" w:hAnsiTheme="minorHAnsi" w:cstheme="minorHAnsi"/>
          <w:bCs/>
          <w:sz w:val="24"/>
          <w:szCs w:val="24"/>
        </w:rPr>
      </w:pPr>
    </w:p>
    <w:p w14:paraId="23D7F947" w14:textId="77777777" w:rsidR="003E13B1" w:rsidRDefault="003E13B1" w:rsidP="003870A5">
      <w:pPr>
        <w:spacing w:after="0" w:line="240" w:lineRule="auto"/>
        <w:rPr>
          <w:rFonts w:asciiTheme="minorHAnsi" w:hAnsiTheme="minorHAnsi" w:cstheme="minorHAnsi"/>
          <w:bCs/>
          <w:sz w:val="24"/>
          <w:szCs w:val="24"/>
        </w:rPr>
      </w:pPr>
    </w:p>
    <w:p w14:paraId="2F82F0E9" w14:textId="77777777" w:rsidR="00764A8B" w:rsidRPr="00764A8B" w:rsidRDefault="00764A8B" w:rsidP="003870A5">
      <w:pPr>
        <w:spacing w:after="0" w:line="240" w:lineRule="auto"/>
        <w:rPr>
          <w:rFonts w:asciiTheme="minorHAnsi" w:hAnsiTheme="minorHAnsi" w:cstheme="minorHAnsi"/>
          <w:b/>
          <w:bCs/>
          <w:sz w:val="24"/>
          <w:szCs w:val="24"/>
        </w:rPr>
      </w:pPr>
      <w:r w:rsidRPr="00764A8B">
        <w:rPr>
          <w:rFonts w:asciiTheme="minorHAnsi" w:hAnsiTheme="minorHAnsi" w:cstheme="minorHAnsi"/>
          <w:b/>
          <w:bCs/>
          <w:sz w:val="24"/>
          <w:szCs w:val="24"/>
        </w:rPr>
        <w:t>Completing the Candidate Assessment Re</w:t>
      </w:r>
      <w:r w:rsidR="00683264">
        <w:rPr>
          <w:rFonts w:asciiTheme="minorHAnsi" w:hAnsiTheme="minorHAnsi" w:cstheme="minorHAnsi"/>
          <w:b/>
          <w:bCs/>
          <w:sz w:val="24"/>
          <w:szCs w:val="24"/>
        </w:rPr>
        <w:t xml:space="preserve">view Form and Next Steps </w:t>
      </w:r>
    </w:p>
    <w:p w14:paraId="4D60E57F" w14:textId="77777777" w:rsidR="0005134F" w:rsidRDefault="00764A8B" w:rsidP="003870A5">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 </w:t>
      </w:r>
    </w:p>
    <w:p w14:paraId="19512496" w14:textId="77777777" w:rsidR="003E13B1" w:rsidRDefault="0005134F" w:rsidP="0005134F">
      <w:pPr>
        <w:pStyle w:val="ListParagraph"/>
        <w:numPr>
          <w:ilvl w:val="0"/>
          <w:numId w:val="50"/>
        </w:num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Review the </w:t>
      </w:r>
      <w:r w:rsidR="00935C71">
        <w:rPr>
          <w:rFonts w:asciiTheme="minorHAnsi" w:hAnsiTheme="minorHAnsi" w:cstheme="minorHAnsi"/>
          <w:bCs/>
          <w:sz w:val="24"/>
          <w:szCs w:val="24"/>
        </w:rPr>
        <w:t>complete</w:t>
      </w:r>
      <w:r w:rsidR="003E13B1">
        <w:rPr>
          <w:rFonts w:asciiTheme="minorHAnsi" w:hAnsiTheme="minorHAnsi" w:cstheme="minorHAnsi"/>
          <w:bCs/>
          <w:sz w:val="24"/>
          <w:szCs w:val="24"/>
        </w:rPr>
        <w:t xml:space="preserve"> </w:t>
      </w:r>
      <w:r w:rsidR="00935C71">
        <w:rPr>
          <w:rFonts w:asciiTheme="minorHAnsi" w:hAnsiTheme="minorHAnsi" w:cstheme="minorHAnsi"/>
          <w:bCs/>
          <w:sz w:val="24"/>
          <w:szCs w:val="24"/>
        </w:rPr>
        <w:t xml:space="preserve">Essential Areas of Knowledge (EAK) – Cadastral </w:t>
      </w:r>
      <w:r w:rsidR="003E13B1">
        <w:rPr>
          <w:rFonts w:asciiTheme="minorHAnsi" w:hAnsiTheme="minorHAnsi" w:cstheme="minorHAnsi"/>
          <w:bCs/>
          <w:sz w:val="24"/>
          <w:szCs w:val="24"/>
        </w:rPr>
        <w:t xml:space="preserve">list and, based on your prior education and experience, </w:t>
      </w:r>
      <w:r>
        <w:rPr>
          <w:rFonts w:asciiTheme="minorHAnsi" w:hAnsiTheme="minorHAnsi" w:cstheme="minorHAnsi"/>
          <w:bCs/>
          <w:sz w:val="24"/>
          <w:szCs w:val="24"/>
        </w:rPr>
        <w:t>p</w:t>
      </w:r>
      <w:r w:rsidR="003E13B1">
        <w:rPr>
          <w:rFonts w:asciiTheme="minorHAnsi" w:hAnsiTheme="minorHAnsi" w:cstheme="minorHAnsi"/>
          <w:bCs/>
          <w:sz w:val="24"/>
          <w:szCs w:val="24"/>
        </w:rPr>
        <w:t xml:space="preserve">ut a Y for Yes or an N for No in the Knowledge Acquired column.  </w:t>
      </w:r>
    </w:p>
    <w:p w14:paraId="58F55419" w14:textId="77777777" w:rsidR="003E13B1" w:rsidRDefault="003E13B1" w:rsidP="003E13B1">
      <w:pPr>
        <w:pStyle w:val="ListParagraph"/>
        <w:spacing w:after="0" w:line="240" w:lineRule="auto"/>
        <w:rPr>
          <w:rFonts w:asciiTheme="minorHAnsi" w:hAnsiTheme="minorHAnsi" w:cstheme="minorHAnsi"/>
          <w:bCs/>
          <w:sz w:val="24"/>
          <w:szCs w:val="24"/>
        </w:rPr>
      </w:pPr>
    </w:p>
    <w:p w14:paraId="56A83978" w14:textId="77777777" w:rsidR="0005134F" w:rsidRDefault="003E13B1" w:rsidP="0005134F">
      <w:pPr>
        <w:pStyle w:val="ListParagraph"/>
        <w:numPr>
          <w:ilvl w:val="0"/>
          <w:numId w:val="50"/>
        </w:numPr>
        <w:spacing w:after="0" w:line="240" w:lineRule="auto"/>
        <w:rPr>
          <w:rFonts w:asciiTheme="minorHAnsi" w:hAnsiTheme="minorHAnsi" w:cstheme="minorHAnsi"/>
          <w:bCs/>
          <w:sz w:val="24"/>
          <w:szCs w:val="24"/>
        </w:rPr>
      </w:pPr>
      <w:r>
        <w:rPr>
          <w:rFonts w:asciiTheme="minorHAnsi" w:hAnsiTheme="minorHAnsi" w:cstheme="minorHAnsi"/>
          <w:bCs/>
          <w:sz w:val="24"/>
          <w:szCs w:val="24"/>
        </w:rPr>
        <w:t>Where you have placed a Y, determine what documentation or information (i.e. evidence) you can provide that will prove that you have gained the knowledge or developed the skill identified and produce a copy of</w:t>
      </w:r>
      <w:r w:rsidR="007510A4">
        <w:rPr>
          <w:rFonts w:asciiTheme="minorHAnsi" w:hAnsiTheme="minorHAnsi" w:cstheme="minorHAnsi"/>
          <w:bCs/>
          <w:sz w:val="24"/>
          <w:szCs w:val="24"/>
        </w:rPr>
        <w:t xml:space="preserve"> the documentation or information</w:t>
      </w:r>
      <w:r>
        <w:rPr>
          <w:rFonts w:asciiTheme="minorHAnsi" w:hAnsiTheme="minorHAnsi" w:cstheme="minorHAnsi"/>
          <w:bCs/>
          <w:sz w:val="24"/>
          <w:szCs w:val="24"/>
        </w:rPr>
        <w:t xml:space="preserve"> to attach to this form</w:t>
      </w:r>
      <w:r w:rsidR="007510A4">
        <w:rPr>
          <w:rFonts w:asciiTheme="minorHAnsi" w:hAnsiTheme="minorHAnsi" w:cstheme="minorHAnsi"/>
          <w:bCs/>
          <w:sz w:val="24"/>
          <w:szCs w:val="24"/>
        </w:rPr>
        <w:t xml:space="preserve">.  </w:t>
      </w:r>
      <w:r w:rsidR="004C31D4">
        <w:rPr>
          <w:rFonts w:asciiTheme="minorHAnsi" w:hAnsiTheme="minorHAnsi" w:cstheme="minorHAnsi"/>
          <w:bCs/>
          <w:sz w:val="24"/>
          <w:szCs w:val="24"/>
        </w:rPr>
        <w:t>Meet with your Articling Surveyor/Supervisor to review and discuss the f</w:t>
      </w:r>
      <w:r w:rsidR="007510A4">
        <w:rPr>
          <w:rFonts w:asciiTheme="minorHAnsi" w:hAnsiTheme="minorHAnsi" w:cstheme="minorHAnsi"/>
          <w:bCs/>
          <w:sz w:val="24"/>
          <w:szCs w:val="24"/>
        </w:rPr>
        <w:t xml:space="preserve">orm and supporting materials </w:t>
      </w:r>
      <w:r>
        <w:rPr>
          <w:rFonts w:asciiTheme="minorHAnsi" w:hAnsiTheme="minorHAnsi" w:cstheme="minorHAnsi"/>
          <w:bCs/>
          <w:sz w:val="24"/>
          <w:szCs w:val="24"/>
        </w:rPr>
        <w:t xml:space="preserve">so that s/he can verify that you have gained knowledge or developed skill through prior learning.  The form and supporting </w:t>
      </w:r>
      <w:r w:rsidR="007510A4">
        <w:rPr>
          <w:rFonts w:asciiTheme="minorHAnsi" w:hAnsiTheme="minorHAnsi" w:cstheme="minorHAnsi"/>
          <w:bCs/>
          <w:sz w:val="24"/>
          <w:szCs w:val="24"/>
        </w:rPr>
        <w:t>materials</w:t>
      </w:r>
      <w:r>
        <w:rPr>
          <w:rFonts w:asciiTheme="minorHAnsi" w:hAnsiTheme="minorHAnsi" w:cstheme="minorHAnsi"/>
          <w:bCs/>
          <w:sz w:val="24"/>
          <w:szCs w:val="24"/>
        </w:rPr>
        <w:t xml:space="preserve"> may also be submitted to the AOLS for review as it relates to a request for reduction of Articles, etc.</w:t>
      </w:r>
      <w:r w:rsidR="007510A4">
        <w:rPr>
          <w:rFonts w:asciiTheme="minorHAnsi" w:hAnsiTheme="minorHAnsi" w:cstheme="minorHAnsi"/>
          <w:bCs/>
          <w:sz w:val="24"/>
          <w:szCs w:val="24"/>
        </w:rPr>
        <w:t xml:space="preserve"> as appropriate.</w:t>
      </w:r>
    </w:p>
    <w:p w14:paraId="0EB18A23" w14:textId="77777777" w:rsidR="007510A4" w:rsidRPr="007510A4" w:rsidRDefault="007510A4" w:rsidP="007510A4">
      <w:pPr>
        <w:pStyle w:val="ListParagraph"/>
        <w:rPr>
          <w:rFonts w:asciiTheme="minorHAnsi" w:hAnsiTheme="minorHAnsi" w:cstheme="minorHAnsi"/>
          <w:bCs/>
          <w:sz w:val="24"/>
          <w:szCs w:val="24"/>
        </w:rPr>
      </w:pPr>
    </w:p>
    <w:p w14:paraId="4C0D1683" w14:textId="77777777" w:rsidR="00D03E61" w:rsidRDefault="007510A4" w:rsidP="003870A5">
      <w:pPr>
        <w:pStyle w:val="ListParagraph"/>
        <w:numPr>
          <w:ilvl w:val="0"/>
          <w:numId w:val="50"/>
        </w:numPr>
        <w:spacing w:after="0" w:line="240" w:lineRule="auto"/>
        <w:rPr>
          <w:rFonts w:asciiTheme="minorHAnsi" w:hAnsiTheme="minorHAnsi" w:cstheme="minorHAnsi"/>
          <w:bCs/>
          <w:sz w:val="24"/>
          <w:szCs w:val="24"/>
        </w:rPr>
      </w:pPr>
      <w:r>
        <w:rPr>
          <w:rFonts w:asciiTheme="minorHAnsi" w:hAnsiTheme="minorHAnsi" w:cstheme="minorHAnsi"/>
          <w:bCs/>
          <w:sz w:val="24"/>
          <w:szCs w:val="24"/>
        </w:rPr>
        <w:t>Once you and your Articling Surveyor/Supervisor have agreed on the content of the Candidate Assessment Form</w:t>
      </w:r>
      <w:r w:rsidR="004C31D4">
        <w:rPr>
          <w:rFonts w:asciiTheme="minorHAnsi" w:hAnsiTheme="minorHAnsi" w:cstheme="minorHAnsi"/>
          <w:bCs/>
          <w:sz w:val="24"/>
          <w:szCs w:val="24"/>
        </w:rPr>
        <w:t>, etc.</w:t>
      </w:r>
      <w:r>
        <w:rPr>
          <w:rFonts w:asciiTheme="minorHAnsi" w:hAnsiTheme="minorHAnsi" w:cstheme="minorHAnsi"/>
          <w:bCs/>
          <w:sz w:val="24"/>
          <w:szCs w:val="24"/>
        </w:rPr>
        <w:t xml:space="preserve"> you can jointly prepare your Learning Plan allowing you to </w:t>
      </w:r>
      <w:r w:rsidR="004C31D4">
        <w:rPr>
          <w:rFonts w:asciiTheme="minorHAnsi" w:hAnsiTheme="minorHAnsi" w:cstheme="minorHAnsi"/>
          <w:bCs/>
          <w:sz w:val="24"/>
          <w:szCs w:val="24"/>
        </w:rPr>
        <w:t>identify</w:t>
      </w:r>
      <w:r>
        <w:rPr>
          <w:rFonts w:asciiTheme="minorHAnsi" w:hAnsiTheme="minorHAnsi" w:cstheme="minorHAnsi"/>
          <w:bCs/>
          <w:sz w:val="24"/>
          <w:szCs w:val="24"/>
        </w:rPr>
        <w:t xml:space="preserve"> specifically what learning activity you’ll undertake</w:t>
      </w:r>
      <w:r w:rsidR="004C31D4">
        <w:rPr>
          <w:rFonts w:asciiTheme="minorHAnsi" w:hAnsiTheme="minorHAnsi" w:cstheme="minorHAnsi"/>
          <w:bCs/>
          <w:sz w:val="24"/>
          <w:szCs w:val="24"/>
        </w:rPr>
        <w:t xml:space="preserve"> (</w:t>
      </w:r>
      <w:r w:rsidR="00451383">
        <w:rPr>
          <w:rFonts w:asciiTheme="minorHAnsi" w:hAnsiTheme="minorHAnsi" w:cstheme="minorHAnsi"/>
          <w:bCs/>
          <w:sz w:val="24"/>
          <w:szCs w:val="24"/>
        </w:rPr>
        <w:t xml:space="preserve">see </w:t>
      </w:r>
      <w:r w:rsidR="004C31D4">
        <w:rPr>
          <w:rFonts w:asciiTheme="minorHAnsi" w:hAnsiTheme="minorHAnsi" w:cstheme="minorHAnsi"/>
          <w:bCs/>
          <w:sz w:val="24"/>
          <w:szCs w:val="24"/>
        </w:rPr>
        <w:t>the EAK statements</w:t>
      </w:r>
      <w:r w:rsidR="00451383">
        <w:rPr>
          <w:rFonts w:asciiTheme="minorHAnsi" w:hAnsiTheme="minorHAnsi" w:cstheme="minorHAnsi"/>
          <w:bCs/>
          <w:sz w:val="24"/>
          <w:szCs w:val="24"/>
        </w:rPr>
        <w:t xml:space="preserve"> identified by</w:t>
      </w:r>
      <w:r w:rsidR="004C31D4">
        <w:rPr>
          <w:rFonts w:asciiTheme="minorHAnsi" w:hAnsiTheme="minorHAnsi" w:cstheme="minorHAnsi"/>
          <w:bCs/>
          <w:sz w:val="24"/>
          <w:szCs w:val="24"/>
        </w:rPr>
        <w:t xml:space="preserve"> N</w:t>
      </w:r>
      <w:r w:rsidR="00451383">
        <w:rPr>
          <w:rFonts w:asciiTheme="minorHAnsi" w:hAnsiTheme="minorHAnsi" w:cstheme="minorHAnsi"/>
          <w:bCs/>
          <w:sz w:val="24"/>
          <w:szCs w:val="24"/>
        </w:rPr>
        <w:t>/No</w:t>
      </w:r>
      <w:r w:rsidR="004C31D4">
        <w:rPr>
          <w:rFonts w:asciiTheme="minorHAnsi" w:hAnsiTheme="minorHAnsi" w:cstheme="minorHAnsi"/>
          <w:bCs/>
          <w:sz w:val="24"/>
          <w:szCs w:val="24"/>
        </w:rPr>
        <w:t>)</w:t>
      </w:r>
      <w:r>
        <w:rPr>
          <w:rFonts w:asciiTheme="minorHAnsi" w:hAnsiTheme="minorHAnsi" w:cstheme="minorHAnsi"/>
          <w:bCs/>
          <w:sz w:val="24"/>
          <w:szCs w:val="24"/>
        </w:rPr>
        <w:t xml:space="preserve">, when, how, where, etc. during your term of Articles.  The AOLS recommends that </w:t>
      </w:r>
      <w:r w:rsidR="00764A8B">
        <w:rPr>
          <w:rFonts w:asciiTheme="minorHAnsi" w:hAnsiTheme="minorHAnsi" w:cstheme="minorHAnsi"/>
          <w:bCs/>
          <w:sz w:val="24"/>
          <w:szCs w:val="24"/>
        </w:rPr>
        <w:t>you</w:t>
      </w:r>
      <w:r>
        <w:rPr>
          <w:rFonts w:asciiTheme="minorHAnsi" w:hAnsiTheme="minorHAnsi" w:cstheme="minorHAnsi"/>
          <w:bCs/>
          <w:sz w:val="24"/>
          <w:szCs w:val="24"/>
        </w:rPr>
        <w:t xml:space="preserve"> and your Articling Surveyor/Supervisor regularly review your Learning Plan to ensure that you remain on track to gain the knowledge or develop the skills necessary to become a successful Ontario Land S</w:t>
      </w:r>
      <w:r w:rsidR="00451383">
        <w:rPr>
          <w:rFonts w:asciiTheme="minorHAnsi" w:hAnsiTheme="minorHAnsi" w:cstheme="minorHAnsi"/>
          <w:bCs/>
          <w:sz w:val="24"/>
          <w:szCs w:val="24"/>
        </w:rPr>
        <w:t>urveyor within term of Articles.</w:t>
      </w:r>
    </w:p>
    <w:p w14:paraId="2D258977" w14:textId="77777777" w:rsidR="00764A8B" w:rsidRPr="00764A8B" w:rsidRDefault="00764A8B" w:rsidP="00764A8B">
      <w:pPr>
        <w:pStyle w:val="ListParagraph"/>
        <w:rPr>
          <w:rFonts w:asciiTheme="minorHAnsi" w:hAnsiTheme="minorHAnsi" w:cstheme="minorHAnsi"/>
          <w:bCs/>
          <w:sz w:val="24"/>
          <w:szCs w:val="24"/>
        </w:rPr>
      </w:pPr>
    </w:p>
    <w:p w14:paraId="141766F6" w14:textId="77777777" w:rsidR="00764A8B" w:rsidRDefault="00764A8B" w:rsidP="00764A8B">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As always the AOLS is available to support you and the Articling Surveyor/Supervisor as needed.  Please contact the AOLS at 416-491-9020 or </w:t>
      </w:r>
      <w:hyperlink r:id="rId8" w:history="1">
        <w:r w:rsidRPr="00197EFC">
          <w:rPr>
            <w:rStyle w:val="Hyperlink"/>
            <w:rFonts w:asciiTheme="minorHAnsi" w:hAnsiTheme="minorHAnsi" w:cstheme="minorHAnsi"/>
            <w:bCs/>
            <w:sz w:val="24"/>
            <w:szCs w:val="24"/>
          </w:rPr>
          <w:t>bill@aols.org</w:t>
        </w:r>
      </w:hyperlink>
      <w:r>
        <w:rPr>
          <w:rFonts w:asciiTheme="minorHAnsi" w:hAnsiTheme="minorHAnsi" w:cstheme="minorHAnsi"/>
          <w:bCs/>
          <w:sz w:val="24"/>
          <w:szCs w:val="24"/>
        </w:rPr>
        <w:t>.</w:t>
      </w:r>
    </w:p>
    <w:p w14:paraId="60D59ED7" w14:textId="77777777" w:rsidR="00764A8B" w:rsidRDefault="00764A8B" w:rsidP="00764A8B">
      <w:pPr>
        <w:spacing w:after="0" w:line="240" w:lineRule="auto"/>
        <w:rPr>
          <w:rFonts w:asciiTheme="minorHAnsi" w:hAnsiTheme="minorHAnsi" w:cstheme="minorHAnsi"/>
          <w:bCs/>
          <w:sz w:val="24"/>
          <w:szCs w:val="24"/>
        </w:rPr>
      </w:pPr>
    </w:p>
    <w:p w14:paraId="7E3B9623" w14:textId="77777777" w:rsidR="00764A8B" w:rsidRPr="00764A8B" w:rsidRDefault="00764A8B" w:rsidP="00764A8B">
      <w:pPr>
        <w:spacing w:after="0" w:line="240" w:lineRule="auto"/>
        <w:rPr>
          <w:rFonts w:asciiTheme="minorHAnsi" w:hAnsiTheme="minorHAnsi" w:cstheme="minorHAnsi"/>
          <w:bCs/>
          <w:sz w:val="24"/>
          <w:szCs w:val="24"/>
        </w:rPr>
      </w:pPr>
    </w:p>
    <w:p w14:paraId="4EFBBC78" w14:textId="77777777" w:rsidR="00764A8B" w:rsidRDefault="00764A8B">
      <w:pPr>
        <w:rPr>
          <w:rFonts w:asciiTheme="minorHAnsi" w:hAnsiTheme="minorHAnsi" w:cstheme="minorHAnsi"/>
          <w:b/>
          <w:bCs/>
          <w:sz w:val="24"/>
          <w:szCs w:val="24"/>
        </w:rPr>
      </w:pPr>
      <w:r>
        <w:rPr>
          <w:rFonts w:asciiTheme="minorHAnsi" w:hAnsiTheme="minorHAnsi" w:cstheme="minorHAnsi"/>
          <w:b/>
          <w:bCs/>
          <w:sz w:val="24"/>
          <w:szCs w:val="24"/>
        </w:rPr>
        <w:br w:type="page"/>
      </w:r>
    </w:p>
    <w:p w14:paraId="2A7A15E5" w14:textId="77777777" w:rsidR="00935C71" w:rsidRDefault="00764A8B" w:rsidP="003870A5">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lastRenderedPageBreak/>
        <w:t>Articling Es</w:t>
      </w:r>
      <w:r w:rsidR="00935C71">
        <w:rPr>
          <w:rFonts w:asciiTheme="minorHAnsi" w:hAnsiTheme="minorHAnsi" w:cstheme="minorHAnsi"/>
          <w:b/>
          <w:bCs/>
          <w:sz w:val="24"/>
          <w:szCs w:val="24"/>
        </w:rPr>
        <w:t>sential Areas of Knowledge – Cadastral</w:t>
      </w:r>
    </w:p>
    <w:p w14:paraId="28A6C4EA" w14:textId="77777777" w:rsidR="00D03E61" w:rsidRDefault="0029374F" w:rsidP="003870A5">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Candidate Assessment Form</w:t>
      </w:r>
    </w:p>
    <w:p w14:paraId="20DD0CDE" w14:textId="77777777" w:rsidR="00560ABB" w:rsidRDefault="00560ABB" w:rsidP="00A55942">
      <w:pPr>
        <w:spacing w:after="0" w:line="240" w:lineRule="auto"/>
        <w:rPr>
          <w:rFonts w:asciiTheme="minorHAnsi" w:hAnsiTheme="minorHAnsi" w:cstheme="minorHAnsi"/>
          <w:b/>
          <w:bCs/>
          <w:sz w:val="24"/>
          <w:szCs w:val="24"/>
        </w:rPr>
      </w:pPr>
    </w:p>
    <w:p w14:paraId="5B435B8A" w14:textId="77777777" w:rsidR="00560ABB" w:rsidRPr="00541F88" w:rsidRDefault="00560ABB" w:rsidP="00560ABB">
      <w:pPr>
        <w:shd w:val="clear" w:color="auto" w:fill="000000" w:themeFill="text1"/>
        <w:spacing w:after="0" w:line="240" w:lineRule="auto"/>
        <w:rPr>
          <w:rStyle w:val="TitleChar"/>
        </w:rPr>
      </w:pPr>
      <w:r w:rsidRPr="00560ABB">
        <w:rPr>
          <w:b/>
          <w:bCs/>
          <w:sz w:val="24"/>
          <w:szCs w:val="24"/>
        </w:rPr>
        <w:t xml:space="preserve">Ethics and Professionalism - </w:t>
      </w:r>
      <w:r w:rsidRPr="00560ABB">
        <w:rPr>
          <w:sz w:val="24"/>
          <w:szCs w:val="24"/>
        </w:rPr>
        <w:t>Cadastral students must understand that protection of the public interest is the overarching purpose for acting ethically in the exercise of their profession.</w:t>
      </w:r>
    </w:p>
    <w:p w14:paraId="421BB47E" w14:textId="77777777" w:rsidR="009A5BCE" w:rsidRPr="0045309A" w:rsidRDefault="009A5BCE" w:rsidP="00541F88">
      <w:pPr>
        <w:spacing w:after="0"/>
        <w:rPr>
          <w:rFonts w:asciiTheme="minorHAnsi" w:hAnsiTheme="minorHAnsi" w:cstheme="minorHAnsi"/>
          <w:b/>
          <w:bCs/>
          <w:sz w:val="24"/>
          <w:szCs w:val="24"/>
        </w:rPr>
      </w:pPr>
    </w:p>
    <w:tbl>
      <w:tblPr>
        <w:tblStyle w:val="TableGrid"/>
        <w:tblW w:w="1360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417"/>
        <w:gridCol w:w="1328"/>
        <w:gridCol w:w="7863"/>
      </w:tblGrid>
      <w:tr w:rsidR="00560ABB" w:rsidRPr="0045309A" w14:paraId="17668EAA" w14:textId="77777777" w:rsidTr="00560ABB">
        <w:tc>
          <w:tcPr>
            <w:tcW w:w="4417" w:type="dxa"/>
            <w:tcBorders>
              <w:top w:val="double" w:sz="4" w:space="0" w:color="auto"/>
              <w:bottom w:val="double" w:sz="4" w:space="0" w:color="auto"/>
              <w:right w:val="double" w:sz="4" w:space="0" w:color="auto"/>
            </w:tcBorders>
            <w:shd w:val="clear" w:color="auto" w:fill="D9D9D9" w:themeFill="background1" w:themeFillShade="D9"/>
            <w:vAlign w:val="center"/>
          </w:tcPr>
          <w:p w14:paraId="3BE82D2D" w14:textId="77777777" w:rsidR="00560ABB" w:rsidRPr="00541F88" w:rsidRDefault="00560ABB" w:rsidP="008A6B14">
            <w:pPr>
              <w:rPr>
                <w:rFonts w:asciiTheme="minorHAnsi" w:hAnsiTheme="minorHAnsi" w:cstheme="minorHAnsi"/>
                <w:b/>
                <w:bCs/>
                <w:sz w:val="24"/>
                <w:szCs w:val="24"/>
              </w:rPr>
            </w:pPr>
            <w:r w:rsidRPr="00560ABB">
              <w:rPr>
                <w:rFonts w:asciiTheme="minorHAnsi" w:hAnsiTheme="minorHAnsi" w:cstheme="minorHAnsi"/>
                <w:b/>
                <w:bCs/>
                <w:sz w:val="24"/>
                <w:szCs w:val="24"/>
              </w:rPr>
              <w:t>Outcome</w:t>
            </w:r>
          </w:p>
        </w:tc>
        <w:tc>
          <w:tcPr>
            <w:tcW w:w="132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519E44C" w14:textId="77777777" w:rsidR="00560ABB" w:rsidRPr="0045309A" w:rsidRDefault="00560ABB" w:rsidP="00B36ABF">
            <w:pPr>
              <w:jc w:val="center"/>
              <w:rPr>
                <w:rFonts w:asciiTheme="minorHAnsi" w:hAnsiTheme="minorHAnsi" w:cstheme="minorHAnsi"/>
                <w:b/>
                <w:bCs/>
                <w:sz w:val="24"/>
                <w:szCs w:val="24"/>
              </w:rPr>
            </w:pPr>
            <w:r w:rsidRPr="0045309A">
              <w:rPr>
                <w:rFonts w:asciiTheme="minorHAnsi" w:hAnsiTheme="minorHAnsi" w:cstheme="minorHAnsi"/>
                <w:b/>
                <w:bCs/>
                <w:sz w:val="24"/>
                <w:szCs w:val="24"/>
              </w:rPr>
              <w:t>Knowledge Acquired (Y/N)</w:t>
            </w:r>
          </w:p>
        </w:tc>
        <w:tc>
          <w:tcPr>
            <w:tcW w:w="7863" w:type="dxa"/>
            <w:tcBorders>
              <w:top w:val="double" w:sz="4" w:space="0" w:color="auto"/>
              <w:left w:val="double" w:sz="4" w:space="0" w:color="auto"/>
              <w:bottom w:val="double" w:sz="4" w:space="0" w:color="auto"/>
            </w:tcBorders>
            <w:shd w:val="clear" w:color="auto" w:fill="D9D9D9" w:themeFill="background1" w:themeFillShade="D9"/>
            <w:vAlign w:val="center"/>
          </w:tcPr>
          <w:p w14:paraId="5D58265A" w14:textId="77777777" w:rsidR="00560ABB" w:rsidRDefault="00560ABB" w:rsidP="00C43A7B">
            <w:pPr>
              <w:rPr>
                <w:rFonts w:asciiTheme="minorHAnsi" w:hAnsiTheme="minorHAnsi" w:cstheme="minorHAnsi"/>
                <w:b/>
                <w:bCs/>
                <w:sz w:val="24"/>
                <w:szCs w:val="24"/>
              </w:rPr>
            </w:pPr>
            <w:r w:rsidRPr="0045309A">
              <w:rPr>
                <w:rFonts w:asciiTheme="minorHAnsi" w:hAnsiTheme="minorHAnsi" w:cstheme="minorHAnsi"/>
                <w:b/>
                <w:bCs/>
                <w:sz w:val="24"/>
                <w:szCs w:val="24"/>
              </w:rPr>
              <w:t xml:space="preserve">Evidence/Proof </w:t>
            </w:r>
          </w:p>
          <w:p w14:paraId="19C4365F" w14:textId="77777777" w:rsidR="00560ABB" w:rsidRPr="00541F88" w:rsidRDefault="00560ABB" w:rsidP="00541F88">
            <w:pPr>
              <w:rPr>
                <w:rFonts w:asciiTheme="minorHAnsi" w:hAnsiTheme="minorHAnsi" w:cstheme="minorHAnsi"/>
                <w:bCs/>
                <w:sz w:val="24"/>
                <w:szCs w:val="24"/>
              </w:rPr>
            </w:pPr>
            <w:r w:rsidRPr="00541F88">
              <w:rPr>
                <w:rFonts w:asciiTheme="minorHAnsi" w:hAnsiTheme="minorHAnsi" w:cstheme="minorHAnsi"/>
                <w:bCs/>
                <w:sz w:val="24"/>
                <w:szCs w:val="24"/>
              </w:rPr>
              <w:t>(Documentation/information that proves what I’ve learned</w:t>
            </w:r>
            <w:r w:rsidR="00541F88" w:rsidRPr="00541F88">
              <w:rPr>
                <w:rFonts w:asciiTheme="minorHAnsi" w:hAnsiTheme="minorHAnsi" w:cstheme="minorHAnsi"/>
                <w:bCs/>
                <w:sz w:val="24"/>
                <w:szCs w:val="24"/>
              </w:rPr>
              <w:t>)</w:t>
            </w:r>
          </w:p>
        </w:tc>
      </w:tr>
      <w:tr w:rsidR="00560ABB" w:rsidRPr="0045309A" w14:paraId="7C603757" w14:textId="77777777" w:rsidTr="00560ABB">
        <w:trPr>
          <w:trHeight w:val="414"/>
        </w:trPr>
        <w:tc>
          <w:tcPr>
            <w:tcW w:w="4417" w:type="dxa"/>
            <w:tcBorders>
              <w:top w:val="double" w:sz="4" w:space="0" w:color="auto"/>
              <w:bottom w:val="double" w:sz="4" w:space="0" w:color="auto"/>
              <w:right w:val="double" w:sz="4" w:space="0" w:color="auto"/>
            </w:tcBorders>
            <w:vAlign w:val="center"/>
          </w:tcPr>
          <w:p w14:paraId="547BD36B" w14:textId="77777777" w:rsidR="00541F88" w:rsidRPr="00541F88" w:rsidRDefault="00541F88" w:rsidP="00541F88">
            <w:pPr>
              <w:rPr>
                <w:rFonts w:asciiTheme="minorHAnsi" w:eastAsia="Times New Roman" w:hAnsiTheme="minorHAnsi" w:cs="Arial"/>
                <w:color w:val="000000"/>
                <w:lang w:val="en" w:eastAsia="en-CA"/>
              </w:rPr>
            </w:pPr>
            <w:r w:rsidRPr="00541F88">
              <w:rPr>
                <w:rFonts w:asciiTheme="minorHAnsi" w:eastAsia="Times New Roman" w:hAnsiTheme="minorHAnsi" w:cs="Arial"/>
                <w:color w:val="000000"/>
                <w:lang w:val="en" w:eastAsia="en-CA"/>
              </w:rPr>
              <w:t>By the end of the articling term the student will understand:</w:t>
            </w:r>
          </w:p>
          <w:p w14:paraId="2D6A8A89" w14:textId="77777777" w:rsidR="00560ABB" w:rsidRDefault="00560ABB" w:rsidP="00541F88">
            <w:pPr>
              <w:pStyle w:val="ListParagraph"/>
              <w:numPr>
                <w:ilvl w:val="0"/>
                <w:numId w:val="33"/>
              </w:numPr>
            </w:pPr>
            <w:r w:rsidRPr="00A50914">
              <w:t>the duties of a Surveyor as a Member of the AOLS</w:t>
            </w:r>
          </w:p>
          <w:p w14:paraId="6B517B5D" w14:textId="77777777" w:rsidR="00ED2208" w:rsidRPr="00560ABB" w:rsidRDefault="00ED2208" w:rsidP="00ED2208">
            <w:pPr>
              <w:pStyle w:val="ListParagraph"/>
              <w:ind w:left="360"/>
            </w:pPr>
          </w:p>
        </w:tc>
        <w:tc>
          <w:tcPr>
            <w:tcW w:w="1328" w:type="dxa"/>
            <w:tcBorders>
              <w:top w:val="double" w:sz="4" w:space="0" w:color="auto"/>
              <w:left w:val="double" w:sz="4" w:space="0" w:color="auto"/>
              <w:bottom w:val="double" w:sz="4" w:space="0" w:color="auto"/>
              <w:right w:val="double" w:sz="4" w:space="0" w:color="auto"/>
            </w:tcBorders>
            <w:vAlign w:val="center"/>
          </w:tcPr>
          <w:p w14:paraId="2FF69792" w14:textId="77777777" w:rsidR="00560ABB" w:rsidRPr="0045309A" w:rsidRDefault="00560ABB" w:rsidP="008A6B14">
            <w:pPr>
              <w:pStyle w:val="ListParagraph"/>
              <w:ind w:left="33"/>
              <w:rPr>
                <w:rFonts w:asciiTheme="minorHAnsi" w:hAnsiTheme="minorHAnsi"/>
                <w:sz w:val="24"/>
                <w:szCs w:val="24"/>
              </w:rPr>
            </w:pPr>
          </w:p>
        </w:tc>
        <w:tc>
          <w:tcPr>
            <w:tcW w:w="7863" w:type="dxa"/>
            <w:tcBorders>
              <w:top w:val="double" w:sz="4" w:space="0" w:color="auto"/>
              <w:left w:val="double" w:sz="4" w:space="0" w:color="auto"/>
              <w:bottom w:val="double" w:sz="4" w:space="0" w:color="auto"/>
            </w:tcBorders>
            <w:vAlign w:val="center"/>
          </w:tcPr>
          <w:p w14:paraId="22218E63" w14:textId="77777777" w:rsidR="00560ABB" w:rsidRPr="0045309A" w:rsidRDefault="00560ABB" w:rsidP="008A6B14">
            <w:pPr>
              <w:rPr>
                <w:rFonts w:asciiTheme="minorHAnsi" w:hAnsiTheme="minorHAnsi" w:cstheme="minorHAnsi"/>
                <w:b/>
                <w:bCs/>
                <w:sz w:val="24"/>
                <w:szCs w:val="24"/>
              </w:rPr>
            </w:pPr>
          </w:p>
        </w:tc>
      </w:tr>
      <w:tr w:rsidR="00560ABB" w:rsidRPr="0045309A" w14:paraId="46C7398D" w14:textId="77777777" w:rsidTr="00560ABB">
        <w:trPr>
          <w:trHeight w:val="412"/>
        </w:trPr>
        <w:tc>
          <w:tcPr>
            <w:tcW w:w="4417" w:type="dxa"/>
            <w:tcBorders>
              <w:top w:val="double" w:sz="4" w:space="0" w:color="auto"/>
              <w:bottom w:val="double" w:sz="4" w:space="0" w:color="auto"/>
              <w:right w:val="double" w:sz="4" w:space="0" w:color="auto"/>
            </w:tcBorders>
            <w:vAlign w:val="center"/>
          </w:tcPr>
          <w:p w14:paraId="1237FA79" w14:textId="77777777" w:rsidR="00560ABB" w:rsidRPr="00560ABB" w:rsidRDefault="00560ABB" w:rsidP="00560ABB">
            <w:pPr>
              <w:pStyle w:val="ListParagraph"/>
              <w:numPr>
                <w:ilvl w:val="0"/>
                <w:numId w:val="2"/>
              </w:numPr>
            </w:pPr>
            <w:r w:rsidRPr="00A50914">
              <w:t>the Complaints and Discipline process</w:t>
            </w:r>
            <w:r w:rsidR="00093E1D">
              <w:t>es</w:t>
            </w:r>
            <w:r w:rsidRPr="00A50914">
              <w:t xml:space="preserve"> of the AOLS</w:t>
            </w:r>
          </w:p>
        </w:tc>
        <w:tc>
          <w:tcPr>
            <w:tcW w:w="1328" w:type="dxa"/>
            <w:tcBorders>
              <w:top w:val="double" w:sz="4" w:space="0" w:color="auto"/>
              <w:left w:val="double" w:sz="4" w:space="0" w:color="auto"/>
              <w:bottom w:val="double" w:sz="4" w:space="0" w:color="auto"/>
              <w:right w:val="double" w:sz="4" w:space="0" w:color="auto"/>
            </w:tcBorders>
            <w:vAlign w:val="center"/>
          </w:tcPr>
          <w:p w14:paraId="08909CCC" w14:textId="77777777" w:rsidR="00560ABB" w:rsidRPr="0045309A" w:rsidRDefault="00560ABB" w:rsidP="008A6B14">
            <w:pPr>
              <w:pStyle w:val="ListParagraph"/>
              <w:ind w:left="33"/>
              <w:rPr>
                <w:rFonts w:asciiTheme="minorHAnsi" w:hAnsiTheme="minorHAnsi"/>
                <w:sz w:val="24"/>
                <w:szCs w:val="24"/>
              </w:rPr>
            </w:pPr>
          </w:p>
        </w:tc>
        <w:tc>
          <w:tcPr>
            <w:tcW w:w="7863" w:type="dxa"/>
            <w:tcBorders>
              <w:top w:val="double" w:sz="4" w:space="0" w:color="auto"/>
              <w:left w:val="double" w:sz="4" w:space="0" w:color="auto"/>
              <w:bottom w:val="double" w:sz="4" w:space="0" w:color="auto"/>
            </w:tcBorders>
            <w:vAlign w:val="center"/>
          </w:tcPr>
          <w:p w14:paraId="2EDBF15D" w14:textId="77777777" w:rsidR="00560ABB" w:rsidRPr="0045309A" w:rsidRDefault="00560ABB" w:rsidP="008A6B14">
            <w:pPr>
              <w:rPr>
                <w:rFonts w:asciiTheme="minorHAnsi" w:hAnsiTheme="minorHAnsi" w:cstheme="minorHAnsi"/>
                <w:b/>
                <w:bCs/>
                <w:sz w:val="24"/>
                <w:szCs w:val="24"/>
              </w:rPr>
            </w:pPr>
          </w:p>
        </w:tc>
      </w:tr>
      <w:tr w:rsidR="00560ABB" w:rsidRPr="0045309A" w14:paraId="3525FC27" w14:textId="77777777" w:rsidTr="00560ABB">
        <w:trPr>
          <w:trHeight w:val="412"/>
        </w:trPr>
        <w:tc>
          <w:tcPr>
            <w:tcW w:w="4417" w:type="dxa"/>
            <w:tcBorders>
              <w:top w:val="double" w:sz="4" w:space="0" w:color="auto"/>
              <w:bottom w:val="double" w:sz="4" w:space="0" w:color="auto"/>
              <w:right w:val="double" w:sz="4" w:space="0" w:color="auto"/>
            </w:tcBorders>
            <w:vAlign w:val="center"/>
          </w:tcPr>
          <w:p w14:paraId="63F7BBF9" w14:textId="77777777" w:rsidR="00560ABB" w:rsidRPr="00560ABB" w:rsidRDefault="00560ABB" w:rsidP="00560ABB">
            <w:pPr>
              <w:pStyle w:val="ListParagraph"/>
              <w:numPr>
                <w:ilvl w:val="0"/>
                <w:numId w:val="2"/>
              </w:numPr>
            </w:pPr>
            <w:r w:rsidRPr="00122D14">
              <w:rPr>
                <w:rFonts w:eastAsia="Times New Roman" w:cs="Arial"/>
                <w:lang w:eastAsia="en-CA"/>
              </w:rPr>
              <w:t>the role of Surveyor as</w:t>
            </w:r>
            <w:r w:rsidRPr="00A50914">
              <w:t xml:space="preserve"> an Expert Witness </w:t>
            </w:r>
          </w:p>
        </w:tc>
        <w:tc>
          <w:tcPr>
            <w:tcW w:w="1328" w:type="dxa"/>
            <w:tcBorders>
              <w:top w:val="double" w:sz="4" w:space="0" w:color="auto"/>
              <w:left w:val="double" w:sz="4" w:space="0" w:color="auto"/>
              <w:bottom w:val="double" w:sz="4" w:space="0" w:color="auto"/>
              <w:right w:val="double" w:sz="4" w:space="0" w:color="auto"/>
            </w:tcBorders>
            <w:vAlign w:val="center"/>
          </w:tcPr>
          <w:p w14:paraId="31F332EC" w14:textId="77777777" w:rsidR="00560ABB" w:rsidRPr="0045309A" w:rsidRDefault="00560ABB" w:rsidP="008A6B14">
            <w:pPr>
              <w:pStyle w:val="ListParagraph"/>
              <w:ind w:left="33"/>
              <w:rPr>
                <w:rFonts w:asciiTheme="minorHAnsi" w:hAnsiTheme="minorHAnsi"/>
                <w:sz w:val="24"/>
                <w:szCs w:val="24"/>
              </w:rPr>
            </w:pPr>
          </w:p>
        </w:tc>
        <w:tc>
          <w:tcPr>
            <w:tcW w:w="7863" w:type="dxa"/>
            <w:tcBorders>
              <w:top w:val="double" w:sz="4" w:space="0" w:color="auto"/>
              <w:left w:val="double" w:sz="4" w:space="0" w:color="auto"/>
              <w:bottom w:val="double" w:sz="4" w:space="0" w:color="auto"/>
            </w:tcBorders>
            <w:vAlign w:val="center"/>
          </w:tcPr>
          <w:p w14:paraId="59F55E0D" w14:textId="77777777" w:rsidR="00560ABB" w:rsidRPr="0045309A" w:rsidRDefault="00560ABB" w:rsidP="008A6B14">
            <w:pPr>
              <w:rPr>
                <w:rFonts w:asciiTheme="minorHAnsi" w:hAnsiTheme="minorHAnsi" w:cstheme="minorHAnsi"/>
                <w:b/>
                <w:bCs/>
                <w:sz w:val="24"/>
                <w:szCs w:val="24"/>
              </w:rPr>
            </w:pPr>
          </w:p>
        </w:tc>
      </w:tr>
    </w:tbl>
    <w:p w14:paraId="0D473F6F" w14:textId="77777777" w:rsidR="00B36ABF" w:rsidRPr="0045309A" w:rsidRDefault="00B36ABF">
      <w:pPr>
        <w:rPr>
          <w:rFonts w:asciiTheme="minorHAnsi" w:hAnsiTheme="minorHAnsi"/>
          <w:sz w:val="24"/>
          <w:szCs w:val="24"/>
        </w:rPr>
      </w:pPr>
      <w:r w:rsidRPr="0045309A">
        <w:rPr>
          <w:rFonts w:asciiTheme="minorHAnsi" w:hAnsiTheme="minorHAnsi"/>
          <w:sz w:val="24"/>
          <w:szCs w:val="24"/>
        </w:rPr>
        <w:br w:type="page"/>
      </w:r>
    </w:p>
    <w:p w14:paraId="015941F2" w14:textId="77777777" w:rsidR="004B27D5" w:rsidRDefault="004B27D5" w:rsidP="00794821">
      <w:pPr>
        <w:shd w:val="clear" w:color="auto" w:fill="000000" w:themeFill="text1"/>
        <w:spacing w:after="0" w:line="240" w:lineRule="auto"/>
        <w:rPr>
          <w:rFonts w:asciiTheme="minorHAnsi" w:hAnsiTheme="minorHAnsi"/>
          <w:sz w:val="24"/>
          <w:szCs w:val="24"/>
        </w:rPr>
      </w:pPr>
      <w:r w:rsidRPr="0045309A">
        <w:rPr>
          <w:rFonts w:asciiTheme="minorHAnsi" w:hAnsiTheme="minorHAnsi" w:cstheme="minorHAnsi"/>
          <w:b/>
          <w:bCs/>
          <w:sz w:val="24"/>
          <w:szCs w:val="24"/>
        </w:rPr>
        <w:lastRenderedPageBreak/>
        <w:t>Business Practice</w:t>
      </w:r>
      <w:r w:rsidR="007D71CA" w:rsidRPr="0045309A">
        <w:rPr>
          <w:rFonts w:asciiTheme="minorHAnsi" w:hAnsiTheme="minorHAnsi" w:cstheme="minorHAnsi"/>
          <w:b/>
          <w:bCs/>
          <w:sz w:val="24"/>
          <w:szCs w:val="24"/>
        </w:rPr>
        <w:t>s</w:t>
      </w:r>
      <w:r w:rsidR="001549CB" w:rsidRPr="0045309A">
        <w:rPr>
          <w:rFonts w:asciiTheme="minorHAnsi" w:hAnsiTheme="minorHAnsi" w:cstheme="minorHAnsi"/>
          <w:b/>
          <w:bCs/>
          <w:sz w:val="24"/>
          <w:szCs w:val="24"/>
        </w:rPr>
        <w:t xml:space="preserve"> - </w:t>
      </w:r>
      <w:r w:rsidR="00794821" w:rsidRPr="0045309A">
        <w:rPr>
          <w:rFonts w:asciiTheme="minorHAnsi" w:hAnsiTheme="minorHAnsi"/>
          <w:sz w:val="24"/>
          <w:szCs w:val="24"/>
        </w:rPr>
        <w:t>Cadastral students must be able to effectively communicate with clients, surveyors and other professionals. Cadastral students must also have functional knowledge of the basics of business practices.</w:t>
      </w:r>
    </w:p>
    <w:p w14:paraId="5843925E" w14:textId="77777777" w:rsidR="00055BF1" w:rsidRPr="0045309A" w:rsidRDefault="00055BF1" w:rsidP="00055BF1">
      <w:pPr>
        <w:spacing w:after="0" w:line="240" w:lineRule="auto"/>
        <w:rPr>
          <w:rFonts w:asciiTheme="minorHAnsi" w:hAnsiTheme="minorHAnsi"/>
          <w:sz w:val="24"/>
          <w:szCs w:val="24"/>
        </w:rPr>
      </w:pPr>
    </w:p>
    <w:tbl>
      <w:tblPr>
        <w:tblStyle w:val="TableGrid"/>
        <w:tblW w:w="1360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392"/>
        <w:gridCol w:w="1328"/>
        <w:gridCol w:w="7888"/>
      </w:tblGrid>
      <w:tr w:rsidR="00055BF1" w:rsidRPr="0045309A" w14:paraId="4AB0A622" w14:textId="77777777" w:rsidTr="00055BF1">
        <w:tc>
          <w:tcPr>
            <w:tcW w:w="4392" w:type="dxa"/>
            <w:tcBorders>
              <w:top w:val="double" w:sz="4" w:space="0" w:color="auto"/>
              <w:bottom w:val="double" w:sz="4" w:space="0" w:color="auto"/>
              <w:right w:val="double" w:sz="4" w:space="0" w:color="auto"/>
            </w:tcBorders>
            <w:shd w:val="clear" w:color="auto" w:fill="D9D9D9" w:themeFill="background1" w:themeFillShade="D9"/>
            <w:vAlign w:val="center"/>
          </w:tcPr>
          <w:p w14:paraId="3352F57E" w14:textId="77777777" w:rsidR="00055BF1" w:rsidRPr="00A418E4" w:rsidRDefault="00055BF1" w:rsidP="00B2600E">
            <w:pPr>
              <w:rPr>
                <w:rFonts w:asciiTheme="minorHAnsi" w:hAnsiTheme="minorHAnsi" w:cstheme="minorHAnsi"/>
                <w:b/>
                <w:bCs/>
                <w:sz w:val="24"/>
                <w:szCs w:val="24"/>
              </w:rPr>
            </w:pPr>
            <w:r w:rsidRPr="00560ABB">
              <w:rPr>
                <w:rFonts w:asciiTheme="minorHAnsi" w:hAnsiTheme="minorHAnsi" w:cstheme="minorHAnsi"/>
                <w:b/>
                <w:bCs/>
                <w:sz w:val="24"/>
                <w:szCs w:val="24"/>
              </w:rPr>
              <w:t xml:space="preserve">Outcome </w:t>
            </w:r>
          </w:p>
        </w:tc>
        <w:tc>
          <w:tcPr>
            <w:tcW w:w="132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0A0C3CF" w14:textId="77777777" w:rsidR="00055BF1" w:rsidRPr="0045309A" w:rsidRDefault="00055BF1" w:rsidP="00B2600E">
            <w:pPr>
              <w:jc w:val="center"/>
              <w:rPr>
                <w:rFonts w:asciiTheme="minorHAnsi" w:hAnsiTheme="minorHAnsi" w:cstheme="minorHAnsi"/>
                <w:b/>
                <w:bCs/>
                <w:sz w:val="24"/>
                <w:szCs w:val="24"/>
              </w:rPr>
            </w:pPr>
            <w:r w:rsidRPr="0045309A">
              <w:rPr>
                <w:rFonts w:asciiTheme="minorHAnsi" w:hAnsiTheme="minorHAnsi" w:cstheme="minorHAnsi"/>
                <w:b/>
                <w:bCs/>
                <w:sz w:val="24"/>
                <w:szCs w:val="24"/>
              </w:rPr>
              <w:t>Knowledge Acquired (Y/N)</w:t>
            </w:r>
          </w:p>
        </w:tc>
        <w:tc>
          <w:tcPr>
            <w:tcW w:w="7888" w:type="dxa"/>
            <w:tcBorders>
              <w:top w:val="double" w:sz="4" w:space="0" w:color="auto"/>
              <w:left w:val="double" w:sz="4" w:space="0" w:color="auto"/>
              <w:bottom w:val="double" w:sz="4" w:space="0" w:color="auto"/>
            </w:tcBorders>
            <w:shd w:val="clear" w:color="auto" w:fill="D9D9D9" w:themeFill="background1" w:themeFillShade="D9"/>
            <w:vAlign w:val="center"/>
          </w:tcPr>
          <w:p w14:paraId="0284984C" w14:textId="77777777" w:rsidR="00055BF1" w:rsidRDefault="00055BF1" w:rsidP="00B2600E">
            <w:pPr>
              <w:rPr>
                <w:rFonts w:asciiTheme="minorHAnsi" w:hAnsiTheme="minorHAnsi" w:cstheme="minorHAnsi"/>
                <w:b/>
                <w:bCs/>
                <w:sz w:val="24"/>
                <w:szCs w:val="24"/>
              </w:rPr>
            </w:pPr>
            <w:r w:rsidRPr="0045309A">
              <w:rPr>
                <w:rFonts w:asciiTheme="minorHAnsi" w:hAnsiTheme="minorHAnsi" w:cstheme="minorHAnsi"/>
                <w:b/>
                <w:bCs/>
                <w:sz w:val="24"/>
                <w:szCs w:val="24"/>
              </w:rPr>
              <w:t xml:space="preserve">Evidence/Proof </w:t>
            </w:r>
          </w:p>
          <w:p w14:paraId="33D342A6" w14:textId="77777777" w:rsidR="00055BF1" w:rsidRPr="0045309A" w:rsidRDefault="00055BF1" w:rsidP="00B2600E">
            <w:pPr>
              <w:rPr>
                <w:rFonts w:asciiTheme="minorHAnsi" w:hAnsiTheme="minorHAnsi" w:cstheme="minorHAnsi"/>
                <w:b/>
                <w:bCs/>
                <w:sz w:val="24"/>
                <w:szCs w:val="24"/>
              </w:rPr>
            </w:pPr>
            <w:r w:rsidRPr="0045309A">
              <w:rPr>
                <w:rFonts w:asciiTheme="minorHAnsi" w:hAnsiTheme="minorHAnsi" w:cstheme="minorHAnsi"/>
                <w:b/>
                <w:bCs/>
                <w:sz w:val="24"/>
                <w:szCs w:val="24"/>
              </w:rPr>
              <w:t>(documentation/information that  proves what I’ve learned)</w:t>
            </w:r>
          </w:p>
        </w:tc>
      </w:tr>
      <w:tr w:rsidR="00055BF1" w:rsidRPr="0045309A" w14:paraId="0A71DF76" w14:textId="77777777" w:rsidTr="00055BF1">
        <w:tblPrEx>
          <w:tblBorders>
            <w:insideH w:val="double" w:sz="4" w:space="0" w:color="auto"/>
            <w:insideV w:val="double" w:sz="4" w:space="0" w:color="auto"/>
          </w:tblBorders>
        </w:tblPrEx>
        <w:trPr>
          <w:trHeight w:val="414"/>
        </w:trPr>
        <w:tc>
          <w:tcPr>
            <w:tcW w:w="4392" w:type="dxa"/>
            <w:vAlign w:val="center"/>
          </w:tcPr>
          <w:p w14:paraId="75E2504C" w14:textId="77777777" w:rsidR="00055BF1" w:rsidRPr="00ED2208" w:rsidRDefault="00055BF1" w:rsidP="00055BF1">
            <w:pPr>
              <w:rPr>
                <w:rFonts w:asciiTheme="minorHAnsi" w:hAnsiTheme="minorHAnsi"/>
              </w:rPr>
            </w:pPr>
            <w:r w:rsidRPr="00ED2208">
              <w:rPr>
                <w:rFonts w:asciiTheme="minorHAnsi" w:eastAsia="Times New Roman" w:hAnsiTheme="minorHAnsi" w:cs="Arial"/>
                <w:color w:val="000000"/>
                <w:lang w:val="en" w:eastAsia="en-CA"/>
              </w:rPr>
              <w:t>By the end of the articling term the student will be familiar with:</w:t>
            </w:r>
          </w:p>
          <w:p w14:paraId="062F6DAC" w14:textId="77777777" w:rsidR="00055BF1" w:rsidRDefault="00055BF1" w:rsidP="00060E81">
            <w:pPr>
              <w:pStyle w:val="ListParagraph"/>
              <w:numPr>
                <w:ilvl w:val="0"/>
                <w:numId w:val="2"/>
              </w:numPr>
              <w:rPr>
                <w:rFonts w:asciiTheme="minorHAnsi" w:hAnsiTheme="minorHAnsi"/>
              </w:rPr>
            </w:pPr>
            <w:r w:rsidRPr="00ED2208">
              <w:rPr>
                <w:rFonts w:asciiTheme="minorHAnsi" w:hAnsiTheme="minorHAnsi"/>
              </w:rPr>
              <w:t xml:space="preserve">Professional Writing – preparation of reports, submissions, client letters, etc. </w:t>
            </w:r>
          </w:p>
          <w:p w14:paraId="648F0EE9" w14:textId="77777777" w:rsidR="00ED2208" w:rsidRPr="00ED2208" w:rsidRDefault="00ED2208" w:rsidP="00ED2208">
            <w:pPr>
              <w:pStyle w:val="ListParagraph"/>
              <w:ind w:left="360"/>
              <w:rPr>
                <w:rFonts w:asciiTheme="minorHAnsi" w:hAnsiTheme="minorHAnsi"/>
              </w:rPr>
            </w:pPr>
          </w:p>
        </w:tc>
        <w:tc>
          <w:tcPr>
            <w:tcW w:w="1328" w:type="dxa"/>
            <w:vAlign w:val="center"/>
          </w:tcPr>
          <w:p w14:paraId="5F3C0005" w14:textId="77777777" w:rsidR="00055BF1" w:rsidRPr="0045309A" w:rsidRDefault="00055BF1" w:rsidP="003E4913">
            <w:pPr>
              <w:pStyle w:val="ListParagraph"/>
              <w:ind w:left="33"/>
              <w:rPr>
                <w:rFonts w:asciiTheme="minorHAnsi" w:hAnsiTheme="minorHAnsi"/>
                <w:sz w:val="24"/>
                <w:szCs w:val="24"/>
              </w:rPr>
            </w:pPr>
          </w:p>
        </w:tc>
        <w:tc>
          <w:tcPr>
            <w:tcW w:w="7888" w:type="dxa"/>
            <w:vAlign w:val="center"/>
          </w:tcPr>
          <w:p w14:paraId="1BD9B7EE" w14:textId="77777777" w:rsidR="00055BF1" w:rsidRPr="0045309A" w:rsidRDefault="00055BF1" w:rsidP="003E4913">
            <w:pPr>
              <w:rPr>
                <w:rFonts w:asciiTheme="minorHAnsi" w:hAnsiTheme="minorHAnsi" w:cstheme="minorHAnsi"/>
                <w:b/>
                <w:bCs/>
                <w:sz w:val="24"/>
                <w:szCs w:val="24"/>
              </w:rPr>
            </w:pPr>
          </w:p>
        </w:tc>
      </w:tr>
      <w:tr w:rsidR="00055BF1" w:rsidRPr="0045309A" w14:paraId="21F2C80E" w14:textId="77777777" w:rsidTr="00055BF1">
        <w:tblPrEx>
          <w:tblBorders>
            <w:insideH w:val="double" w:sz="4" w:space="0" w:color="auto"/>
            <w:insideV w:val="double" w:sz="4" w:space="0" w:color="auto"/>
          </w:tblBorders>
        </w:tblPrEx>
        <w:trPr>
          <w:trHeight w:val="412"/>
        </w:trPr>
        <w:tc>
          <w:tcPr>
            <w:tcW w:w="4392" w:type="dxa"/>
            <w:vAlign w:val="center"/>
          </w:tcPr>
          <w:p w14:paraId="4D96559C" w14:textId="77777777" w:rsidR="00055BF1" w:rsidRDefault="00055BF1" w:rsidP="00060E81">
            <w:pPr>
              <w:pStyle w:val="ListParagraph"/>
              <w:numPr>
                <w:ilvl w:val="0"/>
                <w:numId w:val="2"/>
              </w:numPr>
              <w:rPr>
                <w:rFonts w:asciiTheme="minorHAnsi" w:hAnsiTheme="minorHAnsi"/>
              </w:rPr>
            </w:pPr>
            <w:r w:rsidRPr="00ED2208">
              <w:rPr>
                <w:rFonts w:asciiTheme="minorHAnsi" w:hAnsiTheme="minorHAnsi"/>
              </w:rPr>
              <w:t>Client Contact - effective client communications</w:t>
            </w:r>
          </w:p>
          <w:p w14:paraId="1B5F0DCD" w14:textId="77777777" w:rsidR="00ED2208" w:rsidRPr="00ED2208" w:rsidRDefault="00ED2208" w:rsidP="00ED2208">
            <w:pPr>
              <w:pStyle w:val="ListParagraph"/>
              <w:ind w:left="360"/>
              <w:rPr>
                <w:rFonts w:asciiTheme="minorHAnsi" w:hAnsiTheme="minorHAnsi"/>
              </w:rPr>
            </w:pPr>
          </w:p>
        </w:tc>
        <w:tc>
          <w:tcPr>
            <w:tcW w:w="1328" w:type="dxa"/>
            <w:vAlign w:val="center"/>
          </w:tcPr>
          <w:p w14:paraId="28A139EE" w14:textId="77777777" w:rsidR="00055BF1" w:rsidRPr="0045309A" w:rsidRDefault="00055BF1" w:rsidP="003E4913">
            <w:pPr>
              <w:pStyle w:val="ListParagraph"/>
              <w:ind w:left="33"/>
              <w:rPr>
                <w:rFonts w:asciiTheme="minorHAnsi" w:hAnsiTheme="minorHAnsi"/>
                <w:sz w:val="24"/>
                <w:szCs w:val="24"/>
              </w:rPr>
            </w:pPr>
          </w:p>
        </w:tc>
        <w:tc>
          <w:tcPr>
            <w:tcW w:w="7888" w:type="dxa"/>
            <w:vAlign w:val="center"/>
          </w:tcPr>
          <w:p w14:paraId="4C382BBD" w14:textId="77777777" w:rsidR="00055BF1" w:rsidRPr="0045309A" w:rsidRDefault="00055BF1" w:rsidP="003E4913">
            <w:pPr>
              <w:rPr>
                <w:rFonts w:asciiTheme="minorHAnsi" w:hAnsiTheme="minorHAnsi" w:cstheme="minorHAnsi"/>
                <w:b/>
                <w:bCs/>
                <w:sz w:val="24"/>
                <w:szCs w:val="24"/>
              </w:rPr>
            </w:pPr>
          </w:p>
        </w:tc>
      </w:tr>
      <w:tr w:rsidR="00055BF1" w:rsidRPr="0045309A" w14:paraId="557ABEB3" w14:textId="77777777" w:rsidTr="00055BF1">
        <w:tblPrEx>
          <w:tblBorders>
            <w:insideH w:val="double" w:sz="4" w:space="0" w:color="auto"/>
            <w:insideV w:val="double" w:sz="4" w:space="0" w:color="auto"/>
          </w:tblBorders>
        </w:tblPrEx>
        <w:trPr>
          <w:trHeight w:val="412"/>
        </w:trPr>
        <w:tc>
          <w:tcPr>
            <w:tcW w:w="4392" w:type="dxa"/>
            <w:vAlign w:val="center"/>
          </w:tcPr>
          <w:p w14:paraId="79F1851E" w14:textId="77777777" w:rsidR="00055BF1" w:rsidRDefault="00055BF1" w:rsidP="00060E81">
            <w:pPr>
              <w:pStyle w:val="ListParagraph"/>
              <w:numPr>
                <w:ilvl w:val="0"/>
                <w:numId w:val="2"/>
              </w:numPr>
              <w:rPr>
                <w:rFonts w:asciiTheme="minorHAnsi" w:hAnsiTheme="minorHAnsi"/>
              </w:rPr>
            </w:pPr>
            <w:r w:rsidRPr="00ED2208">
              <w:rPr>
                <w:rFonts w:asciiTheme="minorHAnsi" w:hAnsiTheme="minorHAnsi"/>
              </w:rPr>
              <w:t>Business Finance – invoicing, accounts receivable/payable, collection practices, business and professional liability insurance</w:t>
            </w:r>
          </w:p>
          <w:p w14:paraId="418CCD67" w14:textId="77777777" w:rsidR="00ED2208" w:rsidRPr="00ED2208" w:rsidRDefault="00ED2208" w:rsidP="00ED2208">
            <w:pPr>
              <w:pStyle w:val="ListParagraph"/>
              <w:ind w:left="360"/>
              <w:rPr>
                <w:rFonts w:asciiTheme="minorHAnsi" w:hAnsiTheme="minorHAnsi"/>
              </w:rPr>
            </w:pPr>
          </w:p>
        </w:tc>
        <w:tc>
          <w:tcPr>
            <w:tcW w:w="1328" w:type="dxa"/>
            <w:vAlign w:val="center"/>
          </w:tcPr>
          <w:p w14:paraId="51B0CBD9" w14:textId="77777777" w:rsidR="00055BF1" w:rsidRPr="0045309A" w:rsidRDefault="00055BF1" w:rsidP="003E4913">
            <w:pPr>
              <w:pStyle w:val="ListParagraph"/>
              <w:ind w:left="33"/>
              <w:rPr>
                <w:rFonts w:asciiTheme="minorHAnsi" w:hAnsiTheme="minorHAnsi"/>
                <w:sz w:val="24"/>
                <w:szCs w:val="24"/>
              </w:rPr>
            </w:pPr>
          </w:p>
        </w:tc>
        <w:tc>
          <w:tcPr>
            <w:tcW w:w="7888" w:type="dxa"/>
            <w:vAlign w:val="center"/>
          </w:tcPr>
          <w:p w14:paraId="06891F19" w14:textId="77777777" w:rsidR="00055BF1" w:rsidRPr="0045309A" w:rsidRDefault="00055BF1" w:rsidP="003E4913">
            <w:pPr>
              <w:rPr>
                <w:rFonts w:asciiTheme="minorHAnsi" w:hAnsiTheme="minorHAnsi" w:cstheme="minorHAnsi"/>
                <w:b/>
                <w:bCs/>
                <w:sz w:val="24"/>
                <w:szCs w:val="24"/>
              </w:rPr>
            </w:pPr>
          </w:p>
        </w:tc>
      </w:tr>
      <w:tr w:rsidR="00055BF1" w:rsidRPr="0045309A" w14:paraId="5438F0FA" w14:textId="77777777" w:rsidTr="00055BF1">
        <w:tblPrEx>
          <w:tblBorders>
            <w:insideH w:val="double" w:sz="4" w:space="0" w:color="auto"/>
            <w:insideV w:val="double" w:sz="4" w:space="0" w:color="auto"/>
          </w:tblBorders>
        </w:tblPrEx>
        <w:trPr>
          <w:trHeight w:val="412"/>
        </w:trPr>
        <w:tc>
          <w:tcPr>
            <w:tcW w:w="4392" w:type="dxa"/>
            <w:vAlign w:val="center"/>
          </w:tcPr>
          <w:p w14:paraId="60F2B0D7" w14:textId="77777777" w:rsidR="00055BF1" w:rsidRDefault="00055BF1" w:rsidP="00060E81">
            <w:pPr>
              <w:pStyle w:val="ListParagraph"/>
              <w:numPr>
                <w:ilvl w:val="0"/>
                <w:numId w:val="2"/>
              </w:numPr>
              <w:rPr>
                <w:rFonts w:asciiTheme="minorHAnsi" w:hAnsiTheme="minorHAnsi"/>
              </w:rPr>
            </w:pPr>
            <w:r w:rsidRPr="00ED2208">
              <w:rPr>
                <w:rFonts w:asciiTheme="minorHAnsi" w:hAnsiTheme="minorHAnsi"/>
              </w:rPr>
              <w:t>Planning Projects/Project Management – scheduling projects and staff</w:t>
            </w:r>
          </w:p>
          <w:p w14:paraId="597723D0" w14:textId="77777777" w:rsidR="00ED2208" w:rsidRPr="00ED2208" w:rsidRDefault="00ED2208" w:rsidP="00ED2208">
            <w:pPr>
              <w:pStyle w:val="ListParagraph"/>
              <w:ind w:left="360"/>
              <w:rPr>
                <w:rFonts w:asciiTheme="minorHAnsi" w:hAnsiTheme="minorHAnsi"/>
              </w:rPr>
            </w:pPr>
          </w:p>
        </w:tc>
        <w:tc>
          <w:tcPr>
            <w:tcW w:w="1328" w:type="dxa"/>
            <w:vAlign w:val="center"/>
          </w:tcPr>
          <w:p w14:paraId="4AA5B821" w14:textId="77777777" w:rsidR="00055BF1" w:rsidRPr="0045309A" w:rsidRDefault="00055BF1" w:rsidP="003E4913">
            <w:pPr>
              <w:pStyle w:val="ListParagraph"/>
              <w:ind w:left="33"/>
              <w:rPr>
                <w:rFonts w:asciiTheme="minorHAnsi" w:hAnsiTheme="minorHAnsi"/>
                <w:sz w:val="24"/>
                <w:szCs w:val="24"/>
              </w:rPr>
            </w:pPr>
          </w:p>
        </w:tc>
        <w:tc>
          <w:tcPr>
            <w:tcW w:w="7888" w:type="dxa"/>
            <w:vAlign w:val="center"/>
          </w:tcPr>
          <w:p w14:paraId="5295B476" w14:textId="77777777" w:rsidR="00055BF1" w:rsidRPr="0045309A" w:rsidRDefault="00055BF1" w:rsidP="003E4913">
            <w:pPr>
              <w:rPr>
                <w:rFonts w:asciiTheme="minorHAnsi" w:hAnsiTheme="minorHAnsi" w:cstheme="minorHAnsi"/>
                <w:b/>
                <w:bCs/>
                <w:sz w:val="24"/>
                <w:szCs w:val="24"/>
              </w:rPr>
            </w:pPr>
          </w:p>
        </w:tc>
      </w:tr>
      <w:tr w:rsidR="00055BF1" w:rsidRPr="0045309A" w14:paraId="1AAEEA3E" w14:textId="77777777" w:rsidTr="00055BF1">
        <w:tblPrEx>
          <w:tblBorders>
            <w:insideH w:val="double" w:sz="4" w:space="0" w:color="auto"/>
            <w:insideV w:val="double" w:sz="4" w:space="0" w:color="auto"/>
          </w:tblBorders>
        </w:tblPrEx>
        <w:trPr>
          <w:trHeight w:val="412"/>
        </w:trPr>
        <w:tc>
          <w:tcPr>
            <w:tcW w:w="4392" w:type="dxa"/>
            <w:vAlign w:val="center"/>
          </w:tcPr>
          <w:p w14:paraId="2781860E" w14:textId="77777777" w:rsidR="00055BF1" w:rsidRDefault="00055BF1" w:rsidP="00060E81">
            <w:pPr>
              <w:pStyle w:val="ListParagraph"/>
              <w:numPr>
                <w:ilvl w:val="0"/>
                <w:numId w:val="2"/>
              </w:numPr>
              <w:rPr>
                <w:rFonts w:asciiTheme="minorHAnsi" w:hAnsiTheme="minorHAnsi"/>
              </w:rPr>
            </w:pPr>
            <w:r w:rsidRPr="00ED2208">
              <w:rPr>
                <w:rFonts w:asciiTheme="minorHAnsi" w:hAnsiTheme="minorHAnsi"/>
              </w:rPr>
              <w:t>Contracts – cost estimating and job specifications</w:t>
            </w:r>
          </w:p>
          <w:p w14:paraId="2F009BC2" w14:textId="77777777" w:rsidR="00ED2208" w:rsidRPr="00ED2208" w:rsidRDefault="00ED2208" w:rsidP="00ED2208">
            <w:pPr>
              <w:pStyle w:val="ListParagraph"/>
              <w:ind w:left="360"/>
              <w:rPr>
                <w:rFonts w:asciiTheme="minorHAnsi" w:hAnsiTheme="minorHAnsi"/>
              </w:rPr>
            </w:pPr>
          </w:p>
        </w:tc>
        <w:tc>
          <w:tcPr>
            <w:tcW w:w="1328" w:type="dxa"/>
            <w:vAlign w:val="center"/>
          </w:tcPr>
          <w:p w14:paraId="45641EB1" w14:textId="77777777" w:rsidR="00055BF1" w:rsidRPr="0045309A" w:rsidRDefault="00055BF1" w:rsidP="003E4913">
            <w:pPr>
              <w:pStyle w:val="ListParagraph"/>
              <w:ind w:left="33"/>
              <w:rPr>
                <w:rFonts w:asciiTheme="minorHAnsi" w:hAnsiTheme="minorHAnsi"/>
                <w:sz w:val="24"/>
                <w:szCs w:val="24"/>
              </w:rPr>
            </w:pPr>
          </w:p>
        </w:tc>
        <w:tc>
          <w:tcPr>
            <w:tcW w:w="7888" w:type="dxa"/>
            <w:vAlign w:val="center"/>
          </w:tcPr>
          <w:p w14:paraId="2CFA5580" w14:textId="77777777" w:rsidR="00055BF1" w:rsidRPr="0045309A" w:rsidRDefault="00055BF1" w:rsidP="003E4913">
            <w:pPr>
              <w:rPr>
                <w:rFonts w:asciiTheme="minorHAnsi" w:hAnsiTheme="minorHAnsi" w:cstheme="minorHAnsi"/>
                <w:b/>
                <w:bCs/>
                <w:sz w:val="24"/>
                <w:szCs w:val="24"/>
              </w:rPr>
            </w:pPr>
          </w:p>
        </w:tc>
      </w:tr>
      <w:tr w:rsidR="00055BF1" w:rsidRPr="0045309A" w14:paraId="16ECE828" w14:textId="77777777" w:rsidTr="00055BF1">
        <w:tblPrEx>
          <w:tblBorders>
            <w:insideH w:val="double" w:sz="4" w:space="0" w:color="auto"/>
            <w:insideV w:val="double" w:sz="4" w:space="0" w:color="auto"/>
          </w:tblBorders>
        </w:tblPrEx>
        <w:trPr>
          <w:trHeight w:val="412"/>
        </w:trPr>
        <w:tc>
          <w:tcPr>
            <w:tcW w:w="4392" w:type="dxa"/>
            <w:vAlign w:val="center"/>
          </w:tcPr>
          <w:p w14:paraId="435CFEBA" w14:textId="77777777" w:rsidR="00ED2208" w:rsidRPr="00935C71" w:rsidRDefault="00055BF1" w:rsidP="00935C71">
            <w:pPr>
              <w:pStyle w:val="ListParagraph"/>
              <w:numPr>
                <w:ilvl w:val="0"/>
                <w:numId w:val="2"/>
              </w:numPr>
              <w:rPr>
                <w:rFonts w:asciiTheme="minorHAnsi" w:hAnsiTheme="minorHAnsi"/>
                <w:i/>
              </w:rPr>
            </w:pPr>
            <w:r w:rsidRPr="00ED2208">
              <w:rPr>
                <w:rFonts w:asciiTheme="minorHAnsi" w:hAnsiTheme="minorHAnsi"/>
              </w:rPr>
              <w:t>General Office Organization &amp; Procedures – filing systems, electronic record keeping, time sheets, business forms, etc.</w:t>
            </w:r>
          </w:p>
        </w:tc>
        <w:tc>
          <w:tcPr>
            <w:tcW w:w="1328" w:type="dxa"/>
            <w:vAlign w:val="center"/>
          </w:tcPr>
          <w:p w14:paraId="61A4F3DE" w14:textId="77777777" w:rsidR="00055BF1" w:rsidRPr="0045309A" w:rsidRDefault="00055BF1" w:rsidP="003E4913">
            <w:pPr>
              <w:pStyle w:val="ListParagraph"/>
              <w:ind w:left="33"/>
              <w:rPr>
                <w:rFonts w:asciiTheme="minorHAnsi" w:hAnsiTheme="minorHAnsi"/>
                <w:sz w:val="24"/>
                <w:szCs w:val="24"/>
              </w:rPr>
            </w:pPr>
          </w:p>
        </w:tc>
        <w:tc>
          <w:tcPr>
            <w:tcW w:w="7888" w:type="dxa"/>
            <w:vAlign w:val="center"/>
          </w:tcPr>
          <w:p w14:paraId="102C84BC" w14:textId="77777777" w:rsidR="00055BF1" w:rsidRPr="0045309A" w:rsidRDefault="00055BF1" w:rsidP="003E4913">
            <w:pPr>
              <w:rPr>
                <w:rFonts w:asciiTheme="minorHAnsi" w:hAnsiTheme="minorHAnsi" w:cstheme="minorHAnsi"/>
                <w:b/>
                <w:bCs/>
                <w:sz w:val="24"/>
                <w:szCs w:val="24"/>
              </w:rPr>
            </w:pPr>
          </w:p>
        </w:tc>
      </w:tr>
      <w:tr w:rsidR="00055BF1" w:rsidRPr="0045309A" w14:paraId="255C81DD" w14:textId="77777777" w:rsidTr="00055BF1">
        <w:tblPrEx>
          <w:tblBorders>
            <w:insideH w:val="double" w:sz="4" w:space="0" w:color="auto"/>
            <w:insideV w:val="double" w:sz="4" w:space="0" w:color="auto"/>
          </w:tblBorders>
        </w:tblPrEx>
        <w:trPr>
          <w:trHeight w:val="412"/>
        </w:trPr>
        <w:tc>
          <w:tcPr>
            <w:tcW w:w="4392" w:type="dxa"/>
            <w:vAlign w:val="center"/>
          </w:tcPr>
          <w:p w14:paraId="1993016D" w14:textId="77777777" w:rsidR="00ED2208" w:rsidRPr="00935C71" w:rsidRDefault="00055BF1" w:rsidP="00935C71">
            <w:pPr>
              <w:pStyle w:val="ListParagraph"/>
              <w:numPr>
                <w:ilvl w:val="0"/>
                <w:numId w:val="2"/>
              </w:numPr>
              <w:rPr>
                <w:rFonts w:asciiTheme="minorHAnsi" w:hAnsiTheme="minorHAnsi"/>
                <w:i/>
              </w:rPr>
            </w:pPr>
            <w:r w:rsidRPr="00ED2208">
              <w:rPr>
                <w:rFonts w:asciiTheme="minorHAnsi" w:hAnsiTheme="minorHAnsi"/>
              </w:rPr>
              <w:t>Business Law</w:t>
            </w:r>
          </w:p>
        </w:tc>
        <w:tc>
          <w:tcPr>
            <w:tcW w:w="1328" w:type="dxa"/>
            <w:vAlign w:val="center"/>
          </w:tcPr>
          <w:p w14:paraId="37AA8399" w14:textId="77777777" w:rsidR="00055BF1" w:rsidRPr="0045309A" w:rsidRDefault="00055BF1" w:rsidP="003E4913">
            <w:pPr>
              <w:pStyle w:val="ListParagraph"/>
              <w:ind w:left="33"/>
              <w:rPr>
                <w:rFonts w:asciiTheme="minorHAnsi" w:hAnsiTheme="minorHAnsi"/>
                <w:sz w:val="24"/>
                <w:szCs w:val="24"/>
              </w:rPr>
            </w:pPr>
          </w:p>
        </w:tc>
        <w:tc>
          <w:tcPr>
            <w:tcW w:w="7888" w:type="dxa"/>
            <w:vAlign w:val="center"/>
          </w:tcPr>
          <w:p w14:paraId="2387459F" w14:textId="77777777" w:rsidR="00055BF1" w:rsidRDefault="00055BF1" w:rsidP="003E4913">
            <w:pPr>
              <w:rPr>
                <w:rFonts w:asciiTheme="minorHAnsi" w:hAnsiTheme="minorHAnsi" w:cstheme="minorHAnsi"/>
                <w:b/>
                <w:bCs/>
                <w:sz w:val="24"/>
                <w:szCs w:val="24"/>
              </w:rPr>
            </w:pPr>
          </w:p>
          <w:p w14:paraId="1786B1B7" w14:textId="77777777" w:rsidR="007B16E2" w:rsidRPr="0045309A" w:rsidRDefault="007B16E2" w:rsidP="003E4913">
            <w:pPr>
              <w:rPr>
                <w:rFonts w:asciiTheme="minorHAnsi" w:hAnsiTheme="minorHAnsi" w:cstheme="minorHAnsi"/>
                <w:b/>
                <w:bCs/>
                <w:sz w:val="24"/>
                <w:szCs w:val="24"/>
              </w:rPr>
            </w:pPr>
          </w:p>
        </w:tc>
      </w:tr>
    </w:tbl>
    <w:p w14:paraId="68EEC097" w14:textId="77777777" w:rsidR="00055BF1" w:rsidRPr="00055BF1" w:rsidRDefault="00055BF1" w:rsidP="00055BF1">
      <w:pPr>
        <w:shd w:val="clear" w:color="auto" w:fill="000000" w:themeFill="text1"/>
        <w:spacing w:after="0" w:line="240" w:lineRule="auto"/>
        <w:rPr>
          <w:b/>
          <w:bCs/>
          <w:sz w:val="24"/>
          <w:szCs w:val="24"/>
        </w:rPr>
      </w:pPr>
      <w:r w:rsidRPr="00055BF1">
        <w:rPr>
          <w:b/>
          <w:bCs/>
          <w:sz w:val="24"/>
          <w:szCs w:val="24"/>
        </w:rPr>
        <w:t xml:space="preserve">Research - </w:t>
      </w:r>
      <w:r w:rsidRPr="00055BF1">
        <w:rPr>
          <w:sz w:val="24"/>
          <w:szCs w:val="24"/>
        </w:rPr>
        <w:t xml:space="preserve">Cadastral surveyors must have functional knowledge of the historical and modern sources of documentary and field research required to offer a competent opinion on a boundary retracement. </w:t>
      </w:r>
    </w:p>
    <w:p w14:paraId="2A5F61BC" w14:textId="77777777" w:rsidR="00055BF1" w:rsidRDefault="00055BF1" w:rsidP="00055BF1">
      <w:pPr>
        <w:spacing w:after="0" w:line="240" w:lineRule="auto"/>
      </w:pPr>
    </w:p>
    <w:tbl>
      <w:tblPr>
        <w:tblStyle w:val="TableGrid"/>
        <w:tblW w:w="1360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376"/>
        <w:gridCol w:w="15"/>
        <w:gridCol w:w="1313"/>
        <w:gridCol w:w="15"/>
        <w:gridCol w:w="7889"/>
      </w:tblGrid>
      <w:tr w:rsidR="00055BF1" w:rsidRPr="0045309A" w14:paraId="75BA2E0C" w14:textId="77777777" w:rsidTr="00055BF1">
        <w:tc>
          <w:tcPr>
            <w:tcW w:w="4391"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14:paraId="28352CF5" w14:textId="77777777" w:rsidR="00055BF1" w:rsidRPr="00A418E4" w:rsidRDefault="00055BF1" w:rsidP="005A33E0">
            <w:pPr>
              <w:rPr>
                <w:rFonts w:asciiTheme="minorHAnsi" w:hAnsiTheme="minorHAnsi" w:cstheme="minorHAnsi"/>
                <w:b/>
                <w:bCs/>
                <w:sz w:val="24"/>
                <w:szCs w:val="24"/>
              </w:rPr>
            </w:pPr>
            <w:r w:rsidRPr="00055BF1">
              <w:rPr>
                <w:rFonts w:asciiTheme="minorHAnsi" w:hAnsiTheme="minorHAnsi" w:cstheme="minorHAnsi"/>
                <w:b/>
                <w:bCs/>
                <w:sz w:val="24"/>
                <w:szCs w:val="24"/>
              </w:rPr>
              <w:t xml:space="preserve">Outcome </w:t>
            </w:r>
          </w:p>
        </w:tc>
        <w:tc>
          <w:tcPr>
            <w:tcW w:w="1328"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B0A8DAB" w14:textId="77777777" w:rsidR="00055BF1" w:rsidRPr="0045309A" w:rsidRDefault="00055BF1" w:rsidP="005A33E0">
            <w:pPr>
              <w:jc w:val="center"/>
              <w:rPr>
                <w:rFonts w:asciiTheme="minorHAnsi" w:hAnsiTheme="minorHAnsi" w:cstheme="minorHAnsi"/>
                <w:b/>
                <w:bCs/>
                <w:sz w:val="24"/>
                <w:szCs w:val="24"/>
              </w:rPr>
            </w:pPr>
            <w:r w:rsidRPr="0045309A">
              <w:rPr>
                <w:rFonts w:asciiTheme="minorHAnsi" w:hAnsiTheme="minorHAnsi" w:cstheme="minorHAnsi"/>
                <w:b/>
                <w:bCs/>
                <w:sz w:val="24"/>
                <w:szCs w:val="24"/>
              </w:rPr>
              <w:t>Knowledge Acquired (Y/N)</w:t>
            </w:r>
          </w:p>
        </w:tc>
        <w:tc>
          <w:tcPr>
            <w:tcW w:w="7889" w:type="dxa"/>
            <w:tcBorders>
              <w:top w:val="double" w:sz="4" w:space="0" w:color="auto"/>
              <w:left w:val="double" w:sz="4" w:space="0" w:color="auto"/>
              <w:bottom w:val="double" w:sz="4" w:space="0" w:color="auto"/>
            </w:tcBorders>
            <w:shd w:val="clear" w:color="auto" w:fill="D9D9D9" w:themeFill="background1" w:themeFillShade="D9"/>
            <w:vAlign w:val="center"/>
          </w:tcPr>
          <w:p w14:paraId="7EE9AAB7" w14:textId="77777777" w:rsidR="00055BF1" w:rsidRDefault="00055BF1" w:rsidP="005A33E0">
            <w:pPr>
              <w:rPr>
                <w:rFonts w:asciiTheme="minorHAnsi" w:hAnsiTheme="minorHAnsi" w:cstheme="minorHAnsi"/>
                <w:b/>
                <w:bCs/>
                <w:sz w:val="24"/>
                <w:szCs w:val="24"/>
              </w:rPr>
            </w:pPr>
            <w:r w:rsidRPr="0045309A">
              <w:rPr>
                <w:rFonts w:asciiTheme="minorHAnsi" w:hAnsiTheme="minorHAnsi" w:cstheme="minorHAnsi"/>
                <w:b/>
                <w:bCs/>
                <w:sz w:val="24"/>
                <w:szCs w:val="24"/>
              </w:rPr>
              <w:t xml:space="preserve">Evidence/Proof </w:t>
            </w:r>
          </w:p>
          <w:p w14:paraId="65472743" w14:textId="77777777" w:rsidR="00055BF1" w:rsidRPr="0045309A" w:rsidRDefault="00055BF1" w:rsidP="005A33E0">
            <w:pPr>
              <w:rPr>
                <w:rFonts w:asciiTheme="minorHAnsi" w:hAnsiTheme="minorHAnsi" w:cstheme="minorHAnsi"/>
                <w:b/>
                <w:bCs/>
                <w:sz w:val="24"/>
                <w:szCs w:val="24"/>
              </w:rPr>
            </w:pPr>
            <w:r w:rsidRPr="0045309A">
              <w:rPr>
                <w:rFonts w:asciiTheme="minorHAnsi" w:hAnsiTheme="minorHAnsi" w:cstheme="minorHAnsi"/>
                <w:b/>
                <w:bCs/>
                <w:sz w:val="24"/>
                <w:szCs w:val="24"/>
              </w:rPr>
              <w:t>(documentation/information that  proves what I’ve learned)</w:t>
            </w:r>
          </w:p>
        </w:tc>
      </w:tr>
      <w:tr w:rsidR="00055BF1" w:rsidRPr="0045309A" w14:paraId="4351CE9F" w14:textId="77777777" w:rsidTr="00C5776E">
        <w:trPr>
          <w:trHeight w:val="414"/>
        </w:trPr>
        <w:tc>
          <w:tcPr>
            <w:tcW w:w="4376" w:type="dxa"/>
            <w:tcBorders>
              <w:top w:val="double" w:sz="4" w:space="0" w:color="auto"/>
              <w:bottom w:val="double" w:sz="4" w:space="0" w:color="auto"/>
              <w:right w:val="double" w:sz="4" w:space="0" w:color="auto"/>
            </w:tcBorders>
            <w:vAlign w:val="center"/>
          </w:tcPr>
          <w:p w14:paraId="0285741B" w14:textId="77777777" w:rsidR="00055BF1" w:rsidRPr="00055BF1" w:rsidRDefault="00055BF1" w:rsidP="00C5776E">
            <w:r w:rsidRPr="00055BF1">
              <w:rPr>
                <w:rFonts w:eastAsia="Times New Roman" w:cs="Arial"/>
                <w:lang w:eastAsia="en-CA"/>
              </w:rPr>
              <w:t>By the end of the articling term the student will understand the role of research in boundary retracement including :</w:t>
            </w:r>
          </w:p>
          <w:p w14:paraId="54C3D918" w14:textId="77777777" w:rsidR="00055BF1" w:rsidRDefault="00055BF1" w:rsidP="00C5776E">
            <w:pPr>
              <w:pStyle w:val="ListParagraph"/>
              <w:numPr>
                <w:ilvl w:val="0"/>
                <w:numId w:val="2"/>
              </w:numPr>
            </w:pPr>
            <w:r w:rsidRPr="00C02B65">
              <w:t>Land Registry Office research</w:t>
            </w:r>
          </w:p>
          <w:p w14:paraId="786C4AC7" w14:textId="77777777" w:rsidR="00C5776E" w:rsidRPr="00055BF1" w:rsidRDefault="00C5776E" w:rsidP="00C5776E">
            <w:pPr>
              <w:pStyle w:val="ListParagraph"/>
              <w:ind w:left="360"/>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6D7DBC10" w14:textId="77777777" w:rsidR="00055BF1" w:rsidRPr="0045309A" w:rsidRDefault="00055BF1" w:rsidP="00C5776E">
            <w:pPr>
              <w:pStyle w:val="ListParagraph"/>
              <w:ind w:left="33"/>
              <w:rPr>
                <w:rFonts w:asciiTheme="minorHAnsi" w:hAnsiTheme="minorHAnsi"/>
                <w:sz w:val="24"/>
                <w:szCs w:val="24"/>
              </w:rPr>
            </w:pPr>
          </w:p>
        </w:tc>
        <w:tc>
          <w:tcPr>
            <w:tcW w:w="7904" w:type="dxa"/>
            <w:gridSpan w:val="2"/>
            <w:tcBorders>
              <w:top w:val="double" w:sz="4" w:space="0" w:color="auto"/>
              <w:left w:val="double" w:sz="4" w:space="0" w:color="auto"/>
              <w:bottom w:val="double" w:sz="4" w:space="0" w:color="auto"/>
            </w:tcBorders>
            <w:vAlign w:val="center"/>
          </w:tcPr>
          <w:p w14:paraId="0BA490C0" w14:textId="77777777" w:rsidR="00055BF1" w:rsidRPr="0045309A" w:rsidRDefault="00055BF1" w:rsidP="00C5776E">
            <w:pPr>
              <w:rPr>
                <w:rFonts w:asciiTheme="minorHAnsi" w:hAnsiTheme="minorHAnsi" w:cstheme="minorHAnsi"/>
                <w:b/>
                <w:bCs/>
                <w:sz w:val="24"/>
                <w:szCs w:val="24"/>
              </w:rPr>
            </w:pPr>
          </w:p>
        </w:tc>
      </w:tr>
      <w:tr w:rsidR="00055BF1" w:rsidRPr="0045309A" w14:paraId="1C08A8F7" w14:textId="77777777" w:rsidTr="00C5776E">
        <w:trPr>
          <w:trHeight w:val="412"/>
        </w:trPr>
        <w:tc>
          <w:tcPr>
            <w:tcW w:w="4376" w:type="dxa"/>
            <w:tcBorders>
              <w:top w:val="double" w:sz="4" w:space="0" w:color="auto"/>
              <w:bottom w:val="double" w:sz="4" w:space="0" w:color="auto"/>
              <w:right w:val="double" w:sz="4" w:space="0" w:color="auto"/>
            </w:tcBorders>
            <w:vAlign w:val="center"/>
          </w:tcPr>
          <w:p w14:paraId="34707E6F" w14:textId="77777777" w:rsidR="00055BF1" w:rsidRDefault="00055BF1" w:rsidP="00C5776E">
            <w:pPr>
              <w:pStyle w:val="ListParagraph"/>
              <w:numPr>
                <w:ilvl w:val="0"/>
                <w:numId w:val="2"/>
              </w:numPr>
            </w:pPr>
            <w:r w:rsidRPr="00C02B65">
              <w:t>Field Notes – sources and interpretation</w:t>
            </w:r>
          </w:p>
          <w:p w14:paraId="5AAF258A" w14:textId="77777777" w:rsidR="00C5776E" w:rsidRPr="00055BF1" w:rsidRDefault="00C5776E" w:rsidP="00C5776E">
            <w:pPr>
              <w:pStyle w:val="ListParagraph"/>
              <w:ind w:left="360"/>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0C400856" w14:textId="77777777" w:rsidR="00055BF1" w:rsidRPr="0045309A" w:rsidRDefault="00055BF1" w:rsidP="00C5776E">
            <w:pPr>
              <w:pStyle w:val="ListParagraph"/>
              <w:ind w:left="33"/>
              <w:rPr>
                <w:rFonts w:asciiTheme="minorHAnsi" w:hAnsiTheme="minorHAnsi"/>
                <w:sz w:val="24"/>
                <w:szCs w:val="24"/>
              </w:rPr>
            </w:pPr>
          </w:p>
        </w:tc>
        <w:tc>
          <w:tcPr>
            <w:tcW w:w="7904" w:type="dxa"/>
            <w:gridSpan w:val="2"/>
            <w:tcBorders>
              <w:top w:val="double" w:sz="4" w:space="0" w:color="auto"/>
              <w:left w:val="double" w:sz="4" w:space="0" w:color="auto"/>
              <w:bottom w:val="double" w:sz="4" w:space="0" w:color="auto"/>
            </w:tcBorders>
            <w:vAlign w:val="center"/>
          </w:tcPr>
          <w:p w14:paraId="0F8C7F9F" w14:textId="77777777" w:rsidR="00055BF1" w:rsidRPr="0045309A" w:rsidRDefault="00055BF1" w:rsidP="00C5776E">
            <w:pPr>
              <w:rPr>
                <w:rFonts w:asciiTheme="minorHAnsi" w:hAnsiTheme="minorHAnsi" w:cstheme="minorHAnsi"/>
                <w:b/>
                <w:bCs/>
                <w:sz w:val="24"/>
                <w:szCs w:val="24"/>
              </w:rPr>
            </w:pPr>
          </w:p>
        </w:tc>
      </w:tr>
      <w:tr w:rsidR="00055BF1" w:rsidRPr="0045309A" w14:paraId="1211EA12" w14:textId="77777777" w:rsidTr="00C5776E">
        <w:trPr>
          <w:trHeight w:val="412"/>
        </w:trPr>
        <w:tc>
          <w:tcPr>
            <w:tcW w:w="4376" w:type="dxa"/>
            <w:tcBorders>
              <w:top w:val="double" w:sz="4" w:space="0" w:color="auto"/>
              <w:bottom w:val="double" w:sz="4" w:space="0" w:color="auto"/>
              <w:right w:val="double" w:sz="4" w:space="0" w:color="auto"/>
            </w:tcBorders>
            <w:vAlign w:val="center"/>
          </w:tcPr>
          <w:p w14:paraId="1346DA09" w14:textId="77777777" w:rsidR="00055BF1" w:rsidRDefault="00055BF1" w:rsidP="00C5776E">
            <w:pPr>
              <w:pStyle w:val="ListParagraph"/>
              <w:numPr>
                <w:ilvl w:val="0"/>
                <w:numId w:val="2"/>
              </w:numPr>
            </w:pPr>
            <w:r w:rsidRPr="00C02B65">
              <w:t xml:space="preserve">Original Township Plans, field notes and Crown </w:t>
            </w:r>
            <w:r>
              <w:t>I</w:t>
            </w:r>
            <w:r w:rsidRPr="00C02B65">
              <w:t>nstructions</w:t>
            </w:r>
          </w:p>
          <w:p w14:paraId="202737A1" w14:textId="77777777" w:rsidR="00C5776E" w:rsidRPr="00055BF1" w:rsidRDefault="00C5776E" w:rsidP="00C5776E">
            <w:pPr>
              <w:pStyle w:val="ListParagraph"/>
              <w:ind w:left="360"/>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1B8DE359" w14:textId="77777777" w:rsidR="00055BF1" w:rsidRPr="0045309A" w:rsidRDefault="00055BF1" w:rsidP="00C5776E">
            <w:pPr>
              <w:pStyle w:val="ListParagraph"/>
              <w:ind w:left="33"/>
              <w:rPr>
                <w:rFonts w:asciiTheme="minorHAnsi" w:hAnsiTheme="minorHAnsi"/>
                <w:sz w:val="24"/>
                <w:szCs w:val="24"/>
              </w:rPr>
            </w:pPr>
          </w:p>
        </w:tc>
        <w:tc>
          <w:tcPr>
            <w:tcW w:w="7904" w:type="dxa"/>
            <w:gridSpan w:val="2"/>
            <w:tcBorders>
              <w:top w:val="double" w:sz="4" w:space="0" w:color="auto"/>
              <w:left w:val="double" w:sz="4" w:space="0" w:color="auto"/>
              <w:bottom w:val="double" w:sz="4" w:space="0" w:color="auto"/>
            </w:tcBorders>
            <w:vAlign w:val="center"/>
          </w:tcPr>
          <w:p w14:paraId="2D57883A" w14:textId="77777777" w:rsidR="00055BF1" w:rsidRPr="0045309A" w:rsidRDefault="00055BF1" w:rsidP="00C5776E">
            <w:pPr>
              <w:rPr>
                <w:rFonts w:asciiTheme="minorHAnsi" w:hAnsiTheme="minorHAnsi" w:cstheme="minorHAnsi"/>
                <w:b/>
                <w:bCs/>
                <w:sz w:val="24"/>
                <w:szCs w:val="24"/>
              </w:rPr>
            </w:pPr>
          </w:p>
        </w:tc>
      </w:tr>
      <w:tr w:rsidR="00055BF1" w:rsidRPr="0045309A" w14:paraId="2A981BC1" w14:textId="77777777" w:rsidTr="00C5776E">
        <w:trPr>
          <w:trHeight w:val="412"/>
        </w:trPr>
        <w:tc>
          <w:tcPr>
            <w:tcW w:w="4376" w:type="dxa"/>
            <w:tcBorders>
              <w:top w:val="double" w:sz="4" w:space="0" w:color="auto"/>
              <w:bottom w:val="double" w:sz="4" w:space="0" w:color="auto"/>
              <w:right w:val="double" w:sz="4" w:space="0" w:color="auto"/>
            </w:tcBorders>
            <w:vAlign w:val="center"/>
          </w:tcPr>
          <w:p w14:paraId="544D7593" w14:textId="77777777" w:rsidR="00055BF1" w:rsidRDefault="00055BF1" w:rsidP="00C5776E">
            <w:pPr>
              <w:pStyle w:val="ListParagraph"/>
              <w:numPr>
                <w:ilvl w:val="0"/>
                <w:numId w:val="2"/>
              </w:numPr>
            </w:pPr>
            <w:r>
              <w:t>Recognize the existence of o</w:t>
            </w:r>
            <w:r w:rsidRPr="00C02B65">
              <w:t>ther resources such as</w:t>
            </w:r>
            <w:r>
              <w:t xml:space="preserve"> Library and Archives Canada,</w:t>
            </w:r>
            <w:r w:rsidRPr="00C02B65">
              <w:t xml:space="preserve"> Ontario </w:t>
            </w:r>
            <w:r>
              <w:t xml:space="preserve">Archives, </w:t>
            </w:r>
            <w:r w:rsidRPr="00C02B65">
              <w:t>and municipal</w:t>
            </w:r>
            <w:r>
              <w:t xml:space="preserve"> and other</w:t>
            </w:r>
            <w:r w:rsidRPr="00C02B65">
              <w:t xml:space="preserve"> archives</w:t>
            </w:r>
          </w:p>
          <w:p w14:paraId="3AA47BB8" w14:textId="77777777" w:rsidR="00C5776E" w:rsidRPr="00055BF1" w:rsidRDefault="00C5776E" w:rsidP="00C5776E">
            <w:pPr>
              <w:pStyle w:val="ListParagraph"/>
              <w:ind w:left="360"/>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532B0A39" w14:textId="77777777" w:rsidR="00055BF1" w:rsidRPr="0045309A" w:rsidRDefault="00055BF1" w:rsidP="00C5776E">
            <w:pPr>
              <w:pStyle w:val="ListParagraph"/>
              <w:ind w:left="33"/>
              <w:rPr>
                <w:rFonts w:asciiTheme="minorHAnsi" w:hAnsiTheme="minorHAnsi"/>
                <w:sz w:val="24"/>
                <w:szCs w:val="24"/>
              </w:rPr>
            </w:pPr>
          </w:p>
        </w:tc>
        <w:tc>
          <w:tcPr>
            <w:tcW w:w="7904" w:type="dxa"/>
            <w:gridSpan w:val="2"/>
            <w:tcBorders>
              <w:top w:val="double" w:sz="4" w:space="0" w:color="auto"/>
              <w:left w:val="double" w:sz="4" w:space="0" w:color="auto"/>
              <w:bottom w:val="double" w:sz="4" w:space="0" w:color="auto"/>
            </w:tcBorders>
            <w:vAlign w:val="center"/>
          </w:tcPr>
          <w:p w14:paraId="35341861" w14:textId="77777777" w:rsidR="00055BF1" w:rsidRPr="0045309A" w:rsidRDefault="00055BF1" w:rsidP="00C5776E">
            <w:pPr>
              <w:rPr>
                <w:rFonts w:asciiTheme="minorHAnsi" w:hAnsiTheme="minorHAnsi" w:cstheme="minorHAnsi"/>
                <w:b/>
                <w:bCs/>
                <w:sz w:val="24"/>
                <w:szCs w:val="24"/>
              </w:rPr>
            </w:pPr>
          </w:p>
        </w:tc>
      </w:tr>
      <w:tr w:rsidR="00055BF1" w:rsidRPr="0045309A" w14:paraId="074010AF" w14:textId="77777777" w:rsidTr="00C5776E">
        <w:trPr>
          <w:trHeight w:val="412"/>
        </w:trPr>
        <w:tc>
          <w:tcPr>
            <w:tcW w:w="4376" w:type="dxa"/>
            <w:tcBorders>
              <w:top w:val="double" w:sz="4" w:space="0" w:color="auto"/>
              <w:bottom w:val="double" w:sz="4" w:space="0" w:color="auto"/>
              <w:right w:val="double" w:sz="4" w:space="0" w:color="auto"/>
            </w:tcBorders>
            <w:vAlign w:val="center"/>
          </w:tcPr>
          <w:p w14:paraId="286D7EC6" w14:textId="77777777" w:rsidR="00055BF1" w:rsidRDefault="00055BF1" w:rsidP="00C5776E">
            <w:pPr>
              <w:pStyle w:val="ListParagraph"/>
              <w:numPr>
                <w:ilvl w:val="0"/>
                <w:numId w:val="2"/>
              </w:numPr>
            </w:pPr>
            <w:r>
              <w:t>Recognizing o</w:t>
            </w:r>
            <w:r w:rsidRPr="00C02B65">
              <w:t xml:space="preserve">riginal monumentation evidence </w:t>
            </w:r>
          </w:p>
          <w:p w14:paraId="0BA54C99" w14:textId="77777777" w:rsidR="00C5776E" w:rsidRPr="00055BF1" w:rsidRDefault="00C5776E" w:rsidP="00C5776E">
            <w:pPr>
              <w:pStyle w:val="ListParagraph"/>
              <w:ind w:left="360"/>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5F7834D0" w14:textId="77777777" w:rsidR="00055BF1" w:rsidRPr="0045309A" w:rsidRDefault="00055BF1" w:rsidP="00C5776E">
            <w:pPr>
              <w:pStyle w:val="ListParagraph"/>
              <w:ind w:left="33"/>
              <w:rPr>
                <w:rFonts w:asciiTheme="minorHAnsi" w:hAnsiTheme="minorHAnsi"/>
                <w:sz w:val="24"/>
                <w:szCs w:val="24"/>
              </w:rPr>
            </w:pPr>
          </w:p>
        </w:tc>
        <w:tc>
          <w:tcPr>
            <w:tcW w:w="7904" w:type="dxa"/>
            <w:gridSpan w:val="2"/>
            <w:tcBorders>
              <w:top w:val="double" w:sz="4" w:space="0" w:color="auto"/>
              <w:left w:val="double" w:sz="4" w:space="0" w:color="auto"/>
              <w:bottom w:val="double" w:sz="4" w:space="0" w:color="auto"/>
            </w:tcBorders>
            <w:vAlign w:val="center"/>
          </w:tcPr>
          <w:p w14:paraId="218F0859" w14:textId="77777777" w:rsidR="00055BF1" w:rsidRPr="0045309A" w:rsidRDefault="00055BF1" w:rsidP="00C5776E">
            <w:pPr>
              <w:rPr>
                <w:rFonts w:asciiTheme="minorHAnsi" w:hAnsiTheme="minorHAnsi" w:cstheme="minorHAnsi"/>
                <w:b/>
                <w:bCs/>
                <w:sz w:val="24"/>
                <w:szCs w:val="24"/>
              </w:rPr>
            </w:pPr>
          </w:p>
        </w:tc>
      </w:tr>
      <w:tr w:rsidR="00055BF1" w:rsidRPr="0045309A" w14:paraId="77688318" w14:textId="77777777" w:rsidTr="00C5776E">
        <w:trPr>
          <w:trHeight w:val="412"/>
        </w:trPr>
        <w:tc>
          <w:tcPr>
            <w:tcW w:w="4376" w:type="dxa"/>
            <w:tcBorders>
              <w:top w:val="double" w:sz="4" w:space="0" w:color="auto"/>
              <w:bottom w:val="double" w:sz="4" w:space="0" w:color="auto"/>
              <w:right w:val="double" w:sz="4" w:space="0" w:color="auto"/>
            </w:tcBorders>
            <w:vAlign w:val="center"/>
          </w:tcPr>
          <w:p w14:paraId="3FCCAE97" w14:textId="77777777" w:rsidR="00055BF1" w:rsidRDefault="00055BF1" w:rsidP="00C5776E">
            <w:pPr>
              <w:pStyle w:val="ListParagraph"/>
              <w:numPr>
                <w:ilvl w:val="0"/>
                <w:numId w:val="8"/>
              </w:numPr>
            </w:pPr>
            <w:r>
              <w:t>V</w:t>
            </w:r>
            <w:r w:rsidRPr="00C02B65">
              <w:t>erbal</w:t>
            </w:r>
            <w:r>
              <w:t xml:space="preserve"> (oral and written)</w:t>
            </w:r>
            <w:r w:rsidRPr="00C02B65">
              <w:t xml:space="preserve"> evidence from long standing owners and the use of a formal affidavit</w:t>
            </w:r>
          </w:p>
          <w:p w14:paraId="2A52A65B" w14:textId="77777777" w:rsidR="00C5776E" w:rsidRPr="00055BF1" w:rsidRDefault="00C5776E" w:rsidP="00C5776E">
            <w:pPr>
              <w:pStyle w:val="ListParagraph"/>
              <w:ind w:left="360"/>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3FC4C02F" w14:textId="77777777" w:rsidR="00055BF1" w:rsidRPr="0045309A" w:rsidRDefault="00055BF1" w:rsidP="00C5776E">
            <w:pPr>
              <w:pStyle w:val="ListParagraph"/>
              <w:ind w:left="33"/>
              <w:rPr>
                <w:rFonts w:asciiTheme="minorHAnsi" w:hAnsiTheme="minorHAnsi"/>
                <w:sz w:val="24"/>
                <w:szCs w:val="24"/>
              </w:rPr>
            </w:pPr>
          </w:p>
        </w:tc>
        <w:tc>
          <w:tcPr>
            <w:tcW w:w="7904" w:type="dxa"/>
            <w:gridSpan w:val="2"/>
            <w:tcBorders>
              <w:top w:val="double" w:sz="4" w:space="0" w:color="auto"/>
              <w:left w:val="double" w:sz="4" w:space="0" w:color="auto"/>
              <w:bottom w:val="double" w:sz="4" w:space="0" w:color="auto"/>
            </w:tcBorders>
            <w:vAlign w:val="center"/>
          </w:tcPr>
          <w:p w14:paraId="7A0D9DB8" w14:textId="77777777" w:rsidR="00055BF1" w:rsidRPr="0045309A" w:rsidRDefault="00055BF1" w:rsidP="00C5776E">
            <w:pPr>
              <w:rPr>
                <w:rFonts w:asciiTheme="minorHAnsi" w:hAnsiTheme="minorHAnsi" w:cstheme="minorHAnsi"/>
                <w:b/>
                <w:bCs/>
                <w:sz w:val="24"/>
                <w:szCs w:val="24"/>
              </w:rPr>
            </w:pPr>
          </w:p>
        </w:tc>
      </w:tr>
    </w:tbl>
    <w:p w14:paraId="7F7A153E" w14:textId="77777777" w:rsidR="0083507F" w:rsidRDefault="0083507F" w:rsidP="00794821">
      <w:pPr>
        <w:spacing w:after="0" w:line="240" w:lineRule="auto"/>
        <w:rPr>
          <w:rFonts w:asciiTheme="minorHAnsi" w:hAnsiTheme="minorHAnsi" w:cstheme="minorHAnsi"/>
          <w:b/>
          <w:i/>
          <w:sz w:val="24"/>
          <w:szCs w:val="24"/>
          <w:lang w:val="en-GB"/>
        </w:rPr>
      </w:pPr>
    </w:p>
    <w:p w14:paraId="098DF086" w14:textId="77777777" w:rsidR="0083507F" w:rsidRDefault="0083507F">
      <w:pPr>
        <w:rPr>
          <w:rFonts w:asciiTheme="minorHAnsi" w:hAnsiTheme="minorHAnsi" w:cstheme="minorHAnsi"/>
          <w:b/>
          <w:i/>
          <w:sz w:val="24"/>
          <w:szCs w:val="24"/>
          <w:lang w:val="en-GB"/>
        </w:rPr>
      </w:pPr>
      <w:r>
        <w:rPr>
          <w:rFonts w:asciiTheme="minorHAnsi" w:hAnsiTheme="minorHAnsi" w:cstheme="minorHAnsi"/>
          <w:b/>
          <w:i/>
          <w:sz w:val="24"/>
          <w:szCs w:val="24"/>
          <w:lang w:val="en-GB"/>
        </w:rPr>
        <w:br w:type="page"/>
      </w:r>
    </w:p>
    <w:p w14:paraId="2551080B" w14:textId="77777777" w:rsidR="00055BF1" w:rsidRPr="00055BF1" w:rsidRDefault="00055BF1" w:rsidP="00055BF1">
      <w:pPr>
        <w:shd w:val="clear" w:color="auto" w:fill="000000" w:themeFill="text1"/>
        <w:tabs>
          <w:tab w:val="left" w:pos="3105"/>
        </w:tabs>
        <w:spacing w:after="0" w:line="240" w:lineRule="auto"/>
        <w:rPr>
          <w:b/>
          <w:bCs/>
          <w:sz w:val="24"/>
          <w:szCs w:val="24"/>
        </w:rPr>
      </w:pPr>
      <w:r w:rsidRPr="00055BF1">
        <w:rPr>
          <w:b/>
          <w:bCs/>
          <w:sz w:val="24"/>
          <w:szCs w:val="24"/>
        </w:rPr>
        <w:t>General Boundary Retracement</w:t>
      </w:r>
      <w:r>
        <w:rPr>
          <w:b/>
          <w:bCs/>
          <w:sz w:val="24"/>
          <w:szCs w:val="24"/>
        </w:rPr>
        <w:t xml:space="preserve"> - </w:t>
      </w:r>
      <w:r w:rsidRPr="00055BF1">
        <w:rPr>
          <w:sz w:val="24"/>
          <w:szCs w:val="24"/>
        </w:rPr>
        <w:t>Cadastral students must have functional knowledge of the methodologies, legal principles and case law impacting boundary retracements.</w:t>
      </w:r>
    </w:p>
    <w:p w14:paraId="30AE4CCA" w14:textId="77777777" w:rsidR="00055BF1" w:rsidRDefault="00055BF1" w:rsidP="00055BF1">
      <w:pPr>
        <w:spacing w:after="0" w:line="240" w:lineRule="auto"/>
      </w:pPr>
    </w:p>
    <w:tbl>
      <w:tblPr>
        <w:tblStyle w:val="TableGrid"/>
        <w:tblW w:w="1360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378"/>
        <w:gridCol w:w="13"/>
        <w:gridCol w:w="1315"/>
        <w:gridCol w:w="13"/>
        <w:gridCol w:w="7889"/>
      </w:tblGrid>
      <w:tr w:rsidR="00C5776E" w:rsidRPr="0045309A" w14:paraId="5455C4C5" w14:textId="77777777" w:rsidTr="00C5776E">
        <w:tc>
          <w:tcPr>
            <w:tcW w:w="4391"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14:paraId="29C49D1A" w14:textId="77777777" w:rsidR="00C5776E" w:rsidRPr="00A418E4" w:rsidRDefault="00C5776E" w:rsidP="00055BF1">
            <w:pPr>
              <w:rPr>
                <w:rFonts w:asciiTheme="minorHAnsi" w:hAnsiTheme="minorHAnsi" w:cstheme="minorHAnsi"/>
                <w:b/>
                <w:bCs/>
                <w:sz w:val="24"/>
                <w:szCs w:val="24"/>
              </w:rPr>
            </w:pPr>
            <w:r w:rsidRPr="00055BF1">
              <w:rPr>
                <w:rFonts w:asciiTheme="minorHAnsi" w:hAnsiTheme="minorHAnsi" w:cstheme="minorHAnsi"/>
                <w:b/>
                <w:bCs/>
                <w:sz w:val="24"/>
                <w:szCs w:val="24"/>
              </w:rPr>
              <w:t xml:space="preserve">Outcome </w:t>
            </w:r>
          </w:p>
        </w:tc>
        <w:tc>
          <w:tcPr>
            <w:tcW w:w="1328"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6CBBF5D" w14:textId="77777777" w:rsidR="00C5776E" w:rsidRPr="0045309A" w:rsidRDefault="00C5776E" w:rsidP="005A33E0">
            <w:pPr>
              <w:jc w:val="center"/>
              <w:rPr>
                <w:rFonts w:asciiTheme="minorHAnsi" w:hAnsiTheme="minorHAnsi" w:cstheme="minorHAnsi"/>
                <w:b/>
                <w:bCs/>
                <w:sz w:val="24"/>
                <w:szCs w:val="24"/>
              </w:rPr>
            </w:pPr>
            <w:r w:rsidRPr="0045309A">
              <w:rPr>
                <w:rFonts w:asciiTheme="minorHAnsi" w:hAnsiTheme="minorHAnsi" w:cstheme="minorHAnsi"/>
                <w:b/>
                <w:bCs/>
                <w:sz w:val="24"/>
                <w:szCs w:val="24"/>
              </w:rPr>
              <w:t>Knowledge Acquired (Y/N)</w:t>
            </w:r>
          </w:p>
        </w:tc>
        <w:tc>
          <w:tcPr>
            <w:tcW w:w="7889" w:type="dxa"/>
            <w:tcBorders>
              <w:top w:val="double" w:sz="4" w:space="0" w:color="auto"/>
              <w:left w:val="double" w:sz="4" w:space="0" w:color="auto"/>
              <w:bottom w:val="double" w:sz="4" w:space="0" w:color="auto"/>
            </w:tcBorders>
            <w:shd w:val="clear" w:color="auto" w:fill="D9D9D9" w:themeFill="background1" w:themeFillShade="D9"/>
            <w:vAlign w:val="center"/>
          </w:tcPr>
          <w:p w14:paraId="01795996" w14:textId="77777777" w:rsidR="00C5776E" w:rsidRDefault="00C5776E" w:rsidP="005A33E0">
            <w:pPr>
              <w:rPr>
                <w:rFonts w:asciiTheme="minorHAnsi" w:hAnsiTheme="minorHAnsi" w:cstheme="minorHAnsi"/>
                <w:b/>
                <w:bCs/>
                <w:sz w:val="24"/>
                <w:szCs w:val="24"/>
              </w:rPr>
            </w:pPr>
            <w:r w:rsidRPr="0045309A">
              <w:rPr>
                <w:rFonts w:asciiTheme="minorHAnsi" w:hAnsiTheme="minorHAnsi" w:cstheme="minorHAnsi"/>
                <w:b/>
                <w:bCs/>
                <w:sz w:val="24"/>
                <w:szCs w:val="24"/>
              </w:rPr>
              <w:t xml:space="preserve">Evidence/Proof </w:t>
            </w:r>
          </w:p>
          <w:p w14:paraId="276E7A47" w14:textId="77777777" w:rsidR="00C5776E" w:rsidRPr="0045309A" w:rsidRDefault="00C5776E" w:rsidP="005A33E0">
            <w:pPr>
              <w:rPr>
                <w:rFonts w:asciiTheme="minorHAnsi" w:hAnsiTheme="minorHAnsi" w:cstheme="minorHAnsi"/>
                <w:b/>
                <w:bCs/>
                <w:sz w:val="24"/>
                <w:szCs w:val="24"/>
              </w:rPr>
            </w:pPr>
            <w:r w:rsidRPr="0045309A">
              <w:rPr>
                <w:rFonts w:asciiTheme="minorHAnsi" w:hAnsiTheme="minorHAnsi" w:cstheme="minorHAnsi"/>
                <w:b/>
                <w:bCs/>
                <w:sz w:val="24"/>
                <w:szCs w:val="24"/>
              </w:rPr>
              <w:t>(documentation/information that  proves what I’ve learned)</w:t>
            </w:r>
          </w:p>
        </w:tc>
      </w:tr>
      <w:tr w:rsidR="00C5776E" w:rsidRPr="0045309A" w14:paraId="7E915E8B" w14:textId="77777777" w:rsidTr="00C5776E">
        <w:trPr>
          <w:trHeight w:val="414"/>
        </w:trPr>
        <w:tc>
          <w:tcPr>
            <w:tcW w:w="4378" w:type="dxa"/>
            <w:tcBorders>
              <w:top w:val="double" w:sz="4" w:space="0" w:color="auto"/>
              <w:bottom w:val="double" w:sz="4" w:space="0" w:color="auto"/>
              <w:right w:val="double" w:sz="4" w:space="0" w:color="auto"/>
            </w:tcBorders>
            <w:vAlign w:val="center"/>
          </w:tcPr>
          <w:p w14:paraId="796A89C6" w14:textId="77777777" w:rsidR="00C5776E" w:rsidRPr="00122D14" w:rsidRDefault="00C5776E" w:rsidP="00055BF1">
            <w:r w:rsidRPr="00122D14">
              <w:rPr>
                <w:rFonts w:eastAsia="Times New Roman" w:cs="Arial"/>
                <w:lang w:eastAsia="en-CA"/>
              </w:rPr>
              <w:t>By the end of the articling term the student will understand and be able to apply principles of boundary retracement statute and case law including:</w:t>
            </w:r>
          </w:p>
          <w:p w14:paraId="07346F1D" w14:textId="77777777" w:rsidR="00C5776E" w:rsidRDefault="00C5776E" w:rsidP="00C5776E">
            <w:pPr>
              <w:pStyle w:val="ListParagraph"/>
              <w:numPr>
                <w:ilvl w:val="0"/>
                <w:numId w:val="2"/>
              </w:numPr>
            </w:pPr>
            <w:r>
              <w:t>Hierarchy of evidence</w:t>
            </w:r>
          </w:p>
          <w:p w14:paraId="01975A85" w14:textId="77777777" w:rsidR="00C5776E" w:rsidRDefault="00C5776E" w:rsidP="00C5776E">
            <w:pPr>
              <w:pStyle w:val="ListParagraph"/>
              <w:numPr>
                <w:ilvl w:val="0"/>
                <w:numId w:val="2"/>
              </w:numPr>
            </w:pPr>
            <w:r w:rsidRPr="00175AE3">
              <w:t>Priority of registration</w:t>
            </w:r>
            <w:r>
              <w:t xml:space="preserve"> – priority of severance</w:t>
            </w:r>
          </w:p>
          <w:p w14:paraId="26784F86" w14:textId="77777777" w:rsidR="00C5776E" w:rsidRDefault="00C5776E" w:rsidP="00C5776E">
            <w:pPr>
              <w:pStyle w:val="ListParagraph"/>
              <w:numPr>
                <w:ilvl w:val="0"/>
                <w:numId w:val="2"/>
              </w:numPr>
            </w:pPr>
            <w:r>
              <w:t>Appropriate use of  proportioning</w:t>
            </w:r>
          </w:p>
          <w:p w14:paraId="708F8BCA" w14:textId="77777777" w:rsidR="00C5776E" w:rsidRPr="00055BF1" w:rsidRDefault="00C5776E" w:rsidP="00C5776E">
            <w:pPr>
              <w:pStyle w:val="ListParagraph"/>
              <w:ind w:left="360"/>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4DF2ADFE" w14:textId="77777777" w:rsidR="00C5776E" w:rsidRPr="0045309A" w:rsidRDefault="00C5776E" w:rsidP="005A33E0">
            <w:pPr>
              <w:pStyle w:val="ListParagraph"/>
              <w:ind w:left="33"/>
              <w:rPr>
                <w:rFonts w:asciiTheme="minorHAnsi" w:hAnsiTheme="minorHAnsi"/>
                <w:sz w:val="24"/>
                <w:szCs w:val="24"/>
              </w:rPr>
            </w:pPr>
          </w:p>
        </w:tc>
        <w:tc>
          <w:tcPr>
            <w:tcW w:w="7902" w:type="dxa"/>
            <w:gridSpan w:val="2"/>
            <w:tcBorders>
              <w:top w:val="double" w:sz="4" w:space="0" w:color="auto"/>
              <w:left w:val="double" w:sz="4" w:space="0" w:color="auto"/>
              <w:bottom w:val="double" w:sz="4" w:space="0" w:color="auto"/>
            </w:tcBorders>
            <w:vAlign w:val="center"/>
          </w:tcPr>
          <w:p w14:paraId="7209D731" w14:textId="77777777" w:rsidR="00C5776E" w:rsidRPr="0045309A" w:rsidRDefault="00C5776E" w:rsidP="005A33E0">
            <w:pPr>
              <w:rPr>
                <w:rFonts w:asciiTheme="minorHAnsi" w:hAnsiTheme="minorHAnsi" w:cstheme="minorHAnsi"/>
                <w:b/>
                <w:bCs/>
                <w:sz w:val="24"/>
                <w:szCs w:val="24"/>
              </w:rPr>
            </w:pPr>
          </w:p>
        </w:tc>
      </w:tr>
      <w:tr w:rsidR="00C5776E" w:rsidRPr="0045309A" w14:paraId="1749865C" w14:textId="77777777" w:rsidTr="00C5776E">
        <w:trPr>
          <w:trHeight w:val="412"/>
        </w:trPr>
        <w:tc>
          <w:tcPr>
            <w:tcW w:w="4378" w:type="dxa"/>
            <w:tcBorders>
              <w:top w:val="double" w:sz="4" w:space="0" w:color="auto"/>
              <w:bottom w:val="double" w:sz="4" w:space="0" w:color="auto"/>
              <w:right w:val="double" w:sz="4" w:space="0" w:color="auto"/>
            </w:tcBorders>
            <w:vAlign w:val="center"/>
          </w:tcPr>
          <w:p w14:paraId="29E5027E" w14:textId="77777777" w:rsidR="00C5776E" w:rsidRPr="00122D14" w:rsidRDefault="00C5776E" w:rsidP="00C5776E">
            <w:r w:rsidRPr="00122D14">
              <w:rPr>
                <w:rFonts w:eastAsia="Times New Roman" w:cs="Arial"/>
                <w:lang w:eastAsia="en-CA"/>
              </w:rPr>
              <w:t>By the end of the articling term the student will be knowledgeable about:</w:t>
            </w:r>
          </w:p>
          <w:p w14:paraId="519D6953" w14:textId="77777777" w:rsidR="00C5776E" w:rsidRDefault="00C5776E" w:rsidP="00C5776E">
            <w:pPr>
              <w:pStyle w:val="ListParagraph"/>
              <w:numPr>
                <w:ilvl w:val="0"/>
                <w:numId w:val="2"/>
              </w:numPr>
            </w:pPr>
            <w:r>
              <w:t>Use and effect of different types of surveys and plans</w:t>
            </w:r>
          </w:p>
          <w:p w14:paraId="1EDE6EEB" w14:textId="77777777" w:rsidR="00C5776E" w:rsidRPr="00C5776E" w:rsidRDefault="00C5776E" w:rsidP="00C5776E">
            <w:pPr>
              <w:pStyle w:val="ListParagraph"/>
              <w:ind w:left="360"/>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5651F813" w14:textId="77777777" w:rsidR="00C5776E" w:rsidRPr="0045309A" w:rsidRDefault="00C5776E" w:rsidP="005A33E0">
            <w:pPr>
              <w:pStyle w:val="ListParagraph"/>
              <w:ind w:left="33"/>
              <w:rPr>
                <w:rFonts w:asciiTheme="minorHAnsi" w:hAnsiTheme="minorHAnsi"/>
                <w:sz w:val="24"/>
                <w:szCs w:val="24"/>
              </w:rPr>
            </w:pPr>
          </w:p>
        </w:tc>
        <w:tc>
          <w:tcPr>
            <w:tcW w:w="7902" w:type="dxa"/>
            <w:gridSpan w:val="2"/>
            <w:tcBorders>
              <w:top w:val="double" w:sz="4" w:space="0" w:color="auto"/>
              <w:left w:val="double" w:sz="4" w:space="0" w:color="auto"/>
              <w:bottom w:val="double" w:sz="4" w:space="0" w:color="auto"/>
            </w:tcBorders>
            <w:vAlign w:val="center"/>
          </w:tcPr>
          <w:p w14:paraId="21A6CE6A" w14:textId="77777777" w:rsidR="00C5776E" w:rsidRPr="0045309A" w:rsidRDefault="00C5776E" w:rsidP="005A33E0">
            <w:pPr>
              <w:rPr>
                <w:rFonts w:asciiTheme="minorHAnsi" w:hAnsiTheme="minorHAnsi" w:cstheme="minorHAnsi"/>
                <w:b/>
                <w:bCs/>
                <w:sz w:val="24"/>
                <w:szCs w:val="24"/>
              </w:rPr>
            </w:pPr>
          </w:p>
        </w:tc>
      </w:tr>
      <w:tr w:rsidR="00C5776E" w:rsidRPr="0045309A" w14:paraId="6C39C826" w14:textId="77777777" w:rsidTr="00C5776E">
        <w:trPr>
          <w:trHeight w:val="412"/>
        </w:trPr>
        <w:tc>
          <w:tcPr>
            <w:tcW w:w="4378" w:type="dxa"/>
            <w:tcBorders>
              <w:top w:val="double" w:sz="4" w:space="0" w:color="auto"/>
              <w:bottom w:val="double" w:sz="4" w:space="0" w:color="auto"/>
              <w:right w:val="double" w:sz="4" w:space="0" w:color="auto"/>
            </w:tcBorders>
            <w:vAlign w:val="center"/>
          </w:tcPr>
          <w:p w14:paraId="7AB446B1" w14:textId="77777777" w:rsidR="00C5776E" w:rsidRPr="00122D14" w:rsidRDefault="00C5776E" w:rsidP="00C5776E">
            <w:r w:rsidRPr="00122D14">
              <w:rPr>
                <w:rFonts w:eastAsia="Times New Roman" w:cs="Arial"/>
                <w:lang w:eastAsia="en-CA"/>
              </w:rPr>
              <w:t>By the end of the articling term the student will be familiar with:</w:t>
            </w:r>
          </w:p>
          <w:p w14:paraId="7108FB3E" w14:textId="77777777" w:rsidR="00C5776E" w:rsidRPr="003B6387" w:rsidRDefault="00C5776E" w:rsidP="00C5776E">
            <w:pPr>
              <w:pStyle w:val="ListParagraph"/>
              <w:numPr>
                <w:ilvl w:val="0"/>
                <w:numId w:val="8"/>
              </w:numPr>
            </w:pPr>
            <w:r>
              <w:t>Resolution of b</w:t>
            </w:r>
            <w:r w:rsidRPr="003B6387">
              <w:t xml:space="preserve">oundary </w:t>
            </w:r>
            <w:r>
              <w:t>p</w:t>
            </w:r>
            <w:r w:rsidRPr="003B6387">
              <w:t xml:space="preserve">roblems and </w:t>
            </w:r>
            <w:r>
              <w:t>c</w:t>
            </w:r>
            <w:r w:rsidRPr="003B6387">
              <w:t xml:space="preserve">onflicting </w:t>
            </w:r>
            <w:r>
              <w:t>s</w:t>
            </w:r>
            <w:r w:rsidRPr="003B6387">
              <w:t>urveys</w:t>
            </w:r>
          </w:p>
          <w:p w14:paraId="009B7EFA" w14:textId="77777777" w:rsidR="00C5776E" w:rsidRPr="003B6387" w:rsidRDefault="00C5776E" w:rsidP="00C5776E">
            <w:pPr>
              <w:pStyle w:val="ListParagraph"/>
              <w:numPr>
                <w:ilvl w:val="0"/>
                <w:numId w:val="8"/>
              </w:numPr>
            </w:pPr>
            <w:r w:rsidRPr="001E0D35">
              <w:t>Boundaries Act</w:t>
            </w:r>
            <w:r w:rsidRPr="003B6387">
              <w:t xml:space="preserve"> Decisions</w:t>
            </w:r>
          </w:p>
          <w:p w14:paraId="6862DD43" w14:textId="77777777" w:rsidR="00C5776E" w:rsidRDefault="00C5776E" w:rsidP="00C5776E">
            <w:pPr>
              <w:pStyle w:val="ListParagraph"/>
              <w:numPr>
                <w:ilvl w:val="0"/>
                <w:numId w:val="36"/>
              </w:numPr>
              <w:ind w:left="360"/>
            </w:pPr>
            <w:r>
              <w:t>Intention of the original parties</w:t>
            </w:r>
          </w:p>
          <w:p w14:paraId="33CF4622" w14:textId="77777777" w:rsidR="00C5776E" w:rsidRDefault="00C5776E" w:rsidP="00C5776E">
            <w:pPr>
              <w:pStyle w:val="ListParagraph"/>
              <w:numPr>
                <w:ilvl w:val="1"/>
                <w:numId w:val="8"/>
              </w:numPr>
            </w:pPr>
            <w:r>
              <w:t>Intrinsic and extrinsic evidence</w:t>
            </w:r>
          </w:p>
          <w:p w14:paraId="31C24FC8" w14:textId="77777777" w:rsidR="00C5776E" w:rsidRPr="00C5776E" w:rsidRDefault="00C5776E" w:rsidP="00C5776E">
            <w:pPr>
              <w:pStyle w:val="ListParagraph"/>
              <w:ind w:left="1080"/>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067B85CC" w14:textId="77777777" w:rsidR="00C5776E" w:rsidRPr="0045309A" w:rsidRDefault="00C5776E" w:rsidP="005A33E0">
            <w:pPr>
              <w:pStyle w:val="ListParagraph"/>
              <w:ind w:left="33"/>
              <w:rPr>
                <w:rFonts w:asciiTheme="minorHAnsi" w:hAnsiTheme="minorHAnsi"/>
                <w:sz w:val="24"/>
                <w:szCs w:val="24"/>
              </w:rPr>
            </w:pPr>
          </w:p>
        </w:tc>
        <w:tc>
          <w:tcPr>
            <w:tcW w:w="7902" w:type="dxa"/>
            <w:gridSpan w:val="2"/>
            <w:tcBorders>
              <w:top w:val="double" w:sz="4" w:space="0" w:color="auto"/>
              <w:left w:val="double" w:sz="4" w:space="0" w:color="auto"/>
              <w:bottom w:val="double" w:sz="4" w:space="0" w:color="auto"/>
            </w:tcBorders>
            <w:vAlign w:val="center"/>
          </w:tcPr>
          <w:p w14:paraId="4BC8AA4A" w14:textId="77777777" w:rsidR="00C5776E" w:rsidRPr="0045309A" w:rsidRDefault="00C5776E" w:rsidP="005A33E0">
            <w:pPr>
              <w:rPr>
                <w:rFonts w:asciiTheme="minorHAnsi" w:hAnsiTheme="minorHAnsi" w:cstheme="minorHAnsi"/>
                <w:b/>
                <w:bCs/>
                <w:sz w:val="24"/>
                <w:szCs w:val="24"/>
              </w:rPr>
            </w:pPr>
          </w:p>
        </w:tc>
      </w:tr>
    </w:tbl>
    <w:p w14:paraId="7FC04FE3" w14:textId="77777777" w:rsidR="00C5776E" w:rsidRDefault="00C5776E" w:rsidP="00055BF1">
      <w:pPr>
        <w:spacing w:after="0" w:line="240" w:lineRule="auto"/>
      </w:pPr>
    </w:p>
    <w:p w14:paraId="0FC5C1DC" w14:textId="77777777" w:rsidR="00C5776E" w:rsidRDefault="00C5776E">
      <w:r>
        <w:br w:type="page"/>
      </w:r>
    </w:p>
    <w:p w14:paraId="30AADB48" w14:textId="77777777" w:rsidR="00C5776E" w:rsidRPr="00C5776E" w:rsidRDefault="00C5776E" w:rsidP="00C5776E">
      <w:pPr>
        <w:shd w:val="clear" w:color="auto" w:fill="000000" w:themeFill="text1"/>
        <w:spacing w:after="0" w:line="240" w:lineRule="auto"/>
        <w:rPr>
          <w:b/>
          <w:bCs/>
          <w:sz w:val="24"/>
          <w:szCs w:val="24"/>
        </w:rPr>
      </w:pPr>
      <w:r w:rsidRPr="00C5776E">
        <w:rPr>
          <w:b/>
          <w:bCs/>
          <w:sz w:val="24"/>
          <w:szCs w:val="24"/>
        </w:rPr>
        <w:t xml:space="preserve">Descriptions - </w:t>
      </w:r>
      <w:r w:rsidRPr="00C5776E">
        <w:rPr>
          <w:sz w:val="24"/>
          <w:szCs w:val="24"/>
        </w:rPr>
        <w:t xml:space="preserve">Cadastral students must be able to interpret the various forms of legal descriptions in terms of what evidence can be used to complete boundary surveys. </w:t>
      </w:r>
    </w:p>
    <w:p w14:paraId="25AB2223" w14:textId="77777777" w:rsidR="00C5776E" w:rsidRDefault="00C5776E" w:rsidP="00C5776E">
      <w:pPr>
        <w:spacing w:after="0" w:line="240" w:lineRule="auto"/>
      </w:pPr>
    </w:p>
    <w:tbl>
      <w:tblPr>
        <w:tblStyle w:val="TableGrid"/>
        <w:tblW w:w="1360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392"/>
        <w:gridCol w:w="1328"/>
        <w:gridCol w:w="7888"/>
      </w:tblGrid>
      <w:tr w:rsidR="00C5776E" w:rsidRPr="0045309A" w14:paraId="3CBEA121" w14:textId="77777777" w:rsidTr="00C5776E">
        <w:tc>
          <w:tcPr>
            <w:tcW w:w="4392" w:type="dxa"/>
            <w:tcBorders>
              <w:top w:val="double" w:sz="4" w:space="0" w:color="auto"/>
              <w:bottom w:val="double" w:sz="4" w:space="0" w:color="auto"/>
              <w:right w:val="double" w:sz="4" w:space="0" w:color="auto"/>
            </w:tcBorders>
            <w:shd w:val="clear" w:color="auto" w:fill="D9D9D9" w:themeFill="background1" w:themeFillShade="D9"/>
            <w:vAlign w:val="center"/>
          </w:tcPr>
          <w:p w14:paraId="31496F68" w14:textId="77777777" w:rsidR="00C5776E" w:rsidRPr="00A418E4" w:rsidRDefault="00C5776E" w:rsidP="005A33E0">
            <w:pPr>
              <w:rPr>
                <w:rFonts w:asciiTheme="minorHAnsi" w:hAnsiTheme="minorHAnsi" w:cstheme="minorHAnsi"/>
                <w:b/>
                <w:bCs/>
                <w:sz w:val="24"/>
                <w:szCs w:val="24"/>
              </w:rPr>
            </w:pPr>
            <w:r w:rsidRPr="00560ABB">
              <w:rPr>
                <w:rFonts w:asciiTheme="minorHAnsi" w:hAnsiTheme="minorHAnsi" w:cstheme="minorHAnsi"/>
                <w:b/>
                <w:bCs/>
                <w:sz w:val="24"/>
                <w:szCs w:val="24"/>
              </w:rPr>
              <w:t xml:space="preserve">Outcome </w:t>
            </w:r>
          </w:p>
        </w:tc>
        <w:tc>
          <w:tcPr>
            <w:tcW w:w="132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943C8B0" w14:textId="77777777" w:rsidR="00C5776E" w:rsidRPr="0045309A" w:rsidRDefault="00C5776E" w:rsidP="005A33E0">
            <w:pPr>
              <w:jc w:val="center"/>
              <w:rPr>
                <w:rFonts w:asciiTheme="minorHAnsi" w:hAnsiTheme="minorHAnsi" w:cstheme="minorHAnsi"/>
                <w:b/>
                <w:bCs/>
                <w:sz w:val="24"/>
                <w:szCs w:val="24"/>
              </w:rPr>
            </w:pPr>
            <w:r w:rsidRPr="0045309A">
              <w:rPr>
                <w:rFonts w:asciiTheme="minorHAnsi" w:hAnsiTheme="minorHAnsi" w:cstheme="minorHAnsi"/>
                <w:b/>
                <w:bCs/>
                <w:sz w:val="24"/>
                <w:szCs w:val="24"/>
              </w:rPr>
              <w:t>Knowledge Acquired (Y/N)</w:t>
            </w:r>
          </w:p>
        </w:tc>
        <w:tc>
          <w:tcPr>
            <w:tcW w:w="7888" w:type="dxa"/>
            <w:tcBorders>
              <w:top w:val="double" w:sz="4" w:space="0" w:color="auto"/>
              <w:left w:val="double" w:sz="4" w:space="0" w:color="auto"/>
              <w:bottom w:val="double" w:sz="4" w:space="0" w:color="auto"/>
            </w:tcBorders>
            <w:shd w:val="clear" w:color="auto" w:fill="D9D9D9" w:themeFill="background1" w:themeFillShade="D9"/>
            <w:vAlign w:val="center"/>
          </w:tcPr>
          <w:p w14:paraId="6876F4F5" w14:textId="77777777" w:rsidR="00C5776E" w:rsidRDefault="00C5776E" w:rsidP="005A33E0">
            <w:pPr>
              <w:rPr>
                <w:rFonts w:asciiTheme="minorHAnsi" w:hAnsiTheme="minorHAnsi" w:cstheme="minorHAnsi"/>
                <w:b/>
                <w:bCs/>
                <w:sz w:val="24"/>
                <w:szCs w:val="24"/>
              </w:rPr>
            </w:pPr>
            <w:r w:rsidRPr="0045309A">
              <w:rPr>
                <w:rFonts w:asciiTheme="minorHAnsi" w:hAnsiTheme="minorHAnsi" w:cstheme="minorHAnsi"/>
                <w:b/>
                <w:bCs/>
                <w:sz w:val="24"/>
                <w:szCs w:val="24"/>
              </w:rPr>
              <w:t xml:space="preserve">Evidence/Proof </w:t>
            </w:r>
          </w:p>
          <w:p w14:paraId="36A03FDC" w14:textId="77777777" w:rsidR="00C5776E" w:rsidRPr="0045309A" w:rsidRDefault="00C5776E" w:rsidP="005A33E0">
            <w:pPr>
              <w:rPr>
                <w:rFonts w:asciiTheme="minorHAnsi" w:hAnsiTheme="minorHAnsi" w:cstheme="minorHAnsi"/>
                <w:b/>
                <w:bCs/>
                <w:sz w:val="24"/>
                <w:szCs w:val="24"/>
              </w:rPr>
            </w:pPr>
            <w:r w:rsidRPr="0045309A">
              <w:rPr>
                <w:rFonts w:asciiTheme="minorHAnsi" w:hAnsiTheme="minorHAnsi" w:cstheme="minorHAnsi"/>
                <w:b/>
                <w:bCs/>
                <w:sz w:val="24"/>
                <w:szCs w:val="24"/>
              </w:rPr>
              <w:t>(documentation/information that  proves what I’ve learned)</w:t>
            </w:r>
          </w:p>
        </w:tc>
      </w:tr>
      <w:tr w:rsidR="00C5776E" w:rsidRPr="0045309A" w14:paraId="1F9F2BB2" w14:textId="77777777" w:rsidTr="00C5776E">
        <w:trPr>
          <w:trHeight w:val="414"/>
        </w:trPr>
        <w:tc>
          <w:tcPr>
            <w:tcW w:w="4392" w:type="dxa"/>
            <w:tcBorders>
              <w:top w:val="double" w:sz="4" w:space="0" w:color="auto"/>
              <w:bottom w:val="double" w:sz="4" w:space="0" w:color="auto"/>
              <w:right w:val="double" w:sz="4" w:space="0" w:color="auto"/>
            </w:tcBorders>
            <w:vAlign w:val="center"/>
          </w:tcPr>
          <w:p w14:paraId="78385064" w14:textId="77777777" w:rsidR="00C5776E" w:rsidRPr="00122D14" w:rsidRDefault="00C5776E" w:rsidP="00C5776E">
            <w:pPr>
              <w:rPr>
                <w:rFonts w:eastAsia="Times New Roman" w:cs="Arial"/>
                <w:lang w:eastAsia="en-CA"/>
              </w:rPr>
            </w:pPr>
            <w:r w:rsidRPr="00122D14">
              <w:rPr>
                <w:rFonts w:eastAsia="Times New Roman" w:cs="Arial"/>
                <w:lang w:eastAsia="en-CA"/>
              </w:rPr>
              <w:t>By the end of the articling term the student will understand the nature and role of descriptions including:</w:t>
            </w:r>
          </w:p>
          <w:p w14:paraId="237111A1" w14:textId="77777777" w:rsidR="00C5776E" w:rsidRDefault="00C5776E" w:rsidP="00C5776E">
            <w:pPr>
              <w:pStyle w:val="ListParagraph"/>
              <w:numPr>
                <w:ilvl w:val="0"/>
                <w:numId w:val="6"/>
              </w:numPr>
              <w:ind w:left="318" w:hanging="284"/>
            </w:pPr>
            <w:r>
              <w:t>Types of legal descriptions</w:t>
            </w:r>
          </w:p>
          <w:p w14:paraId="43BE065C" w14:textId="77777777" w:rsidR="00C5776E" w:rsidRDefault="00C5776E" w:rsidP="00C5776E">
            <w:pPr>
              <w:pStyle w:val="ListParagraph"/>
              <w:numPr>
                <w:ilvl w:val="0"/>
                <w:numId w:val="6"/>
              </w:numPr>
              <w:ind w:left="318" w:hanging="284"/>
            </w:pPr>
            <w:r>
              <w:t>Interpretation of descriptions</w:t>
            </w:r>
          </w:p>
          <w:p w14:paraId="6C06CC17" w14:textId="77777777" w:rsidR="00C5776E" w:rsidRDefault="00C5776E" w:rsidP="00C5776E">
            <w:pPr>
              <w:pStyle w:val="ListParagraph"/>
              <w:numPr>
                <w:ilvl w:val="0"/>
                <w:numId w:val="6"/>
              </w:numPr>
              <w:ind w:left="318" w:hanging="284"/>
            </w:pPr>
            <w:r>
              <w:t>Land Titles Qualifiers</w:t>
            </w:r>
          </w:p>
          <w:p w14:paraId="5BD071EF" w14:textId="77777777" w:rsidR="00C5776E" w:rsidRDefault="00C5776E" w:rsidP="00C5776E">
            <w:pPr>
              <w:pStyle w:val="ListParagraph"/>
              <w:numPr>
                <w:ilvl w:val="0"/>
                <w:numId w:val="6"/>
              </w:numPr>
              <w:ind w:left="318" w:hanging="284"/>
            </w:pPr>
            <w:r>
              <w:t xml:space="preserve">Conversion into Land Titles Plus </w:t>
            </w:r>
          </w:p>
          <w:p w14:paraId="66AFC719" w14:textId="77777777" w:rsidR="00C5776E" w:rsidRPr="00C5776E" w:rsidRDefault="00C5776E" w:rsidP="00C5776E">
            <w:pPr>
              <w:rPr>
                <w:rFonts w:asciiTheme="minorHAnsi" w:hAnsiTheme="minorHAnsi"/>
                <w:sz w:val="24"/>
                <w:szCs w:val="24"/>
              </w:rPr>
            </w:pPr>
          </w:p>
        </w:tc>
        <w:tc>
          <w:tcPr>
            <w:tcW w:w="1328" w:type="dxa"/>
            <w:tcBorders>
              <w:top w:val="double" w:sz="4" w:space="0" w:color="auto"/>
              <w:left w:val="double" w:sz="4" w:space="0" w:color="auto"/>
              <w:bottom w:val="double" w:sz="4" w:space="0" w:color="auto"/>
              <w:right w:val="double" w:sz="4" w:space="0" w:color="auto"/>
            </w:tcBorders>
            <w:vAlign w:val="center"/>
          </w:tcPr>
          <w:p w14:paraId="0075EBCB" w14:textId="77777777" w:rsidR="00C5776E" w:rsidRPr="0045309A" w:rsidRDefault="00C5776E" w:rsidP="005A33E0">
            <w:pPr>
              <w:pStyle w:val="ListParagraph"/>
              <w:ind w:left="33"/>
              <w:rPr>
                <w:rFonts w:asciiTheme="minorHAnsi" w:hAnsiTheme="minorHAnsi"/>
                <w:sz w:val="24"/>
                <w:szCs w:val="24"/>
              </w:rPr>
            </w:pPr>
          </w:p>
        </w:tc>
        <w:tc>
          <w:tcPr>
            <w:tcW w:w="7888" w:type="dxa"/>
            <w:tcBorders>
              <w:top w:val="double" w:sz="4" w:space="0" w:color="auto"/>
              <w:left w:val="double" w:sz="4" w:space="0" w:color="auto"/>
              <w:bottom w:val="double" w:sz="4" w:space="0" w:color="auto"/>
            </w:tcBorders>
            <w:vAlign w:val="center"/>
          </w:tcPr>
          <w:p w14:paraId="46E378D4" w14:textId="77777777" w:rsidR="00C5776E" w:rsidRPr="0045309A" w:rsidRDefault="00C5776E" w:rsidP="005A33E0">
            <w:pPr>
              <w:rPr>
                <w:rFonts w:asciiTheme="minorHAnsi" w:hAnsiTheme="minorHAnsi" w:cstheme="minorHAnsi"/>
                <w:b/>
                <w:bCs/>
                <w:sz w:val="24"/>
                <w:szCs w:val="24"/>
              </w:rPr>
            </w:pPr>
          </w:p>
        </w:tc>
      </w:tr>
      <w:tr w:rsidR="00C5776E" w:rsidRPr="0045309A" w14:paraId="4971794B" w14:textId="77777777" w:rsidTr="00C5776E">
        <w:trPr>
          <w:trHeight w:val="412"/>
        </w:trPr>
        <w:tc>
          <w:tcPr>
            <w:tcW w:w="4392" w:type="dxa"/>
            <w:tcBorders>
              <w:top w:val="double" w:sz="4" w:space="0" w:color="auto"/>
              <w:bottom w:val="double" w:sz="4" w:space="0" w:color="auto"/>
              <w:right w:val="double" w:sz="4" w:space="0" w:color="auto"/>
            </w:tcBorders>
            <w:vAlign w:val="center"/>
          </w:tcPr>
          <w:p w14:paraId="385BFFF7" w14:textId="77777777" w:rsidR="00C5776E" w:rsidRPr="00122D14" w:rsidRDefault="00C5776E" w:rsidP="00C5776E">
            <w:pPr>
              <w:rPr>
                <w:rFonts w:eastAsia="Times New Roman" w:cs="Arial"/>
                <w:lang w:eastAsia="en-CA"/>
              </w:rPr>
            </w:pPr>
            <w:r w:rsidRPr="00122D14">
              <w:rPr>
                <w:rFonts w:eastAsia="Times New Roman" w:cs="Arial"/>
                <w:lang w:eastAsia="en-CA"/>
              </w:rPr>
              <w:t>By the end of the articling term the student will be able to apply principles of statute and case law regarding descriptions including:</w:t>
            </w:r>
          </w:p>
          <w:p w14:paraId="3C777854" w14:textId="77777777" w:rsidR="00C5776E" w:rsidRDefault="00C5776E" w:rsidP="00C5776E">
            <w:pPr>
              <w:pStyle w:val="ListParagraph"/>
              <w:numPr>
                <w:ilvl w:val="0"/>
                <w:numId w:val="2"/>
              </w:numPr>
            </w:pPr>
            <w:r>
              <w:t>Conventional Lines</w:t>
            </w:r>
          </w:p>
          <w:p w14:paraId="4E5000F0" w14:textId="77777777" w:rsidR="00C5776E" w:rsidRDefault="00C5776E" w:rsidP="00C5776E">
            <w:pPr>
              <w:pStyle w:val="ListParagraph"/>
              <w:numPr>
                <w:ilvl w:val="0"/>
                <w:numId w:val="2"/>
              </w:numPr>
            </w:pPr>
            <w:r>
              <w:t>Misdescriptions</w:t>
            </w:r>
          </w:p>
          <w:p w14:paraId="6E40C988" w14:textId="77777777" w:rsidR="00C5776E" w:rsidRDefault="00C5776E" w:rsidP="00C5776E">
            <w:pPr>
              <w:pStyle w:val="ListParagraph"/>
              <w:numPr>
                <w:ilvl w:val="0"/>
                <w:numId w:val="2"/>
              </w:numPr>
            </w:pPr>
            <w:r>
              <w:t>O. Reg. 43.96 Surveys, Plans and Descriptions of Land</w:t>
            </w:r>
          </w:p>
          <w:p w14:paraId="46805826" w14:textId="77777777" w:rsidR="00C5776E" w:rsidRPr="0045309A" w:rsidRDefault="00C5776E" w:rsidP="00C5776E">
            <w:pPr>
              <w:pStyle w:val="ListParagraph"/>
              <w:ind w:left="360"/>
              <w:rPr>
                <w:rFonts w:asciiTheme="minorHAnsi" w:hAnsiTheme="minorHAnsi"/>
                <w:sz w:val="24"/>
                <w:szCs w:val="24"/>
              </w:rPr>
            </w:pPr>
          </w:p>
        </w:tc>
        <w:tc>
          <w:tcPr>
            <w:tcW w:w="1328" w:type="dxa"/>
            <w:tcBorders>
              <w:top w:val="double" w:sz="4" w:space="0" w:color="auto"/>
              <w:left w:val="double" w:sz="4" w:space="0" w:color="auto"/>
              <w:bottom w:val="double" w:sz="4" w:space="0" w:color="auto"/>
              <w:right w:val="double" w:sz="4" w:space="0" w:color="auto"/>
            </w:tcBorders>
            <w:vAlign w:val="center"/>
          </w:tcPr>
          <w:p w14:paraId="44C27974" w14:textId="77777777" w:rsidR="00C5776E" w:rsidRPr="0045309A" w:rsidRDefault="00C5776E" w:rsidP="005A33E0">
            <w:pPr>
              <w:pStyle w:val="ListParagraph"/>
              <w:ind w:left="33"/>
              <w:rPr>
                <w:rFonts w:asciiTheme="minorHAnsi" w:hAnsiTheme="minorHAnsi"/>
                <w:sz w:val="24"/>
                <w:szCs w:val="24"/>
              </w:rPr>
            </w:pPr>
          </w:p>
        </w:tc>
        <w:tc>
          <w:tcPr>
            <w:tcW w:w="7888" w:type="dxa"/>
            <w:tcBorders>
              <w:top w:val="double" w:sz="4" w:space="0" w:color="auto"/>
              <w:left w:val="double" w:sz="4" w:space="0" w:color="auto"/>
              <w:bottom w:val="double" w:sz="4" w:space="0" w:color="auto"/>
            </w:tcBorders>
            <w:vAlign w:val="center"/>
          </w:tcPr>
          <w:p w14:paraId="73BA3433" w14:textId="77777777" w:rsidR="00C5776E" w:rsidRPr="0045309A" w:rsidRDefault="00C5776E" w:rsidP="005A33E0">
            <w:pPr>
              <w:rPr>
                <w:rFonts w:asciiTheme="minorHAnsi" w:hAnsiTheme="minorHAnsi" w:cstheme="minorHAnsi"/>
                <w:b/>
                <w:bCs/>
                <w:sz w:val="24"/>
                <w:szCs w:val="24"/>
              </w:rPr>
            </w:pPr>
          </w:p>
        </w:tc>
      </w:tr>
    </w:tbl>
    <w:p w14:paraId="21471A53" w14:textId="77777777" w:rsidR="00C5776E" w:rsidRPr="00D30122" w:rsidRDefault="00C5776E" w:rsidP="00C5776E">
      <w:pPr>
        <w:spacing w:after="0" w:line="240" w:lineRule="auto"/>
      </w:pPr>
    </w:p>
    <w:p w14:paraId="3FC9A118" w14:textId="77777777" w:rsidR="00C5776E" w:rsidRDefault="00C5776E" w:rsidP="00C5776E">
      <w:pPr>
        <w:spacing w:after="0" w:line="240" w:lineRule="auto"/>
        <w:rPr>
          <w:b/>
          <w:bCs/>
          <w:sz w:val="24"/>
          <w:szCs w:val="24"/>
        </w:rPr>
      </w:pPr>
    </w:p>
    <w:p w14:paraId="3535DF60" w14:textId="77777777" w:rsidR="00C5776E" w:rsidRDefault="00C5776E" w:rsidP="00C5776E">
      <w:pPr>
        <w:spacing w:after="0" w:line="240" w:lineRule="auto"/>
        <w:rPr>
          <w:b/>
          <w:bCs/>
          <w:sz w:val="24"/>
          <w:szCs w:val="24"/>
        </w:rPr>
      </w:pPr>
    </w:p>
    <w:p w14:paraId="6EC72E8E" w14:textId="77777777" w:rsidR="00C5776E" w:rsidRDefault="00C5776E" w:rsidP="00C5776E">
      <w:pPr>
        <w:spacing w:after="0" w:line="240" w:lineRule="auto"/>
        <w:rPr>
          <w:b/>
          <w:bCs/>
          <w:sz w:val="24"/>
          <w:szCs w:val="24"/>
        </w:rPr>
      </w:pPr>
    </w:p>
    <w:p w14:paraId="6A51DEC4" w14:textId="77777777" w:rsidR="00C5776E" w:rsidRDefault="00C5776E" w:rsidP="00C5776E">
      <w:pPr>
        <w:spacing w:after="0" w:line="240" w:lineRule="auto"/>
        <w:rPr>
          <w:b/>
          <w:bCs/>
          <w:sz w:val="24"/>
          <w:szCs w:val="24"/>
        </w:rPr>
      </w:pPr>
    </w:p>
    <w:p w14:paraId="61DBF5AB" w14:textId="77777777" w:rsidR="00C5776E" w:rsidRDefault="00C5776E" w:rsidP="00C5776E">
      <w:pPr>
        <w:spacing w:after="0" w:line="240" w:lineRule="auto"/>
        <w:rPr>
          <w:b/>
          <w:bCs/>
          <w:sz w:val="24"/>
          <w:szCs w:val="24"/>
        </w:rPr>
      </w:pPr>
    </w:p>
    <w:p w14:paraId="4E6C939C" w14:textId="77777777" w:rsidR="00C5776E" w:rsidRPr="00122D14" w:rsidRDefault="00C5776E" w:rsidP="00C5776E">
      <w:pPr>
        <w:spacing w:after="0" w:line="240" w:lineRule="auto"/>
        <w:rPr>
          <w:b/>
          <w:bCs/>
          <w:sz w:val="24"/>
          <w:szCs w:val="24"/>
        </w:rPr>
      </w:pPr>
    </w:p>
    <w:p w14:paraId="3667B67E" w14:textId="77777777" w:rsidR="00055BF1" w:rsidRDefault="00055BF1" w:rsidP="00055BF1">
      <w:pPr>
        <w:spacing w:after="0" w:line="240" w:lineRule="auto"/>
      </w:pPr>
    </w:p>
    <w:p w14:paraId="43D0CC0D" w14:textId="77777777" w:rsidR="00055BF1" w:rsidRDefault="00055BF1" w:rsidP="00794821">
      <w:pPr>
        <w:spacing w:after="0" w:line="240" w:lineRule="auto"/>
        <w:rPr>
          <w:rFonts w:asciiTheme="minorHAnsi" w:hAnsiTheme="minorHAnsi" w:cstheme="minorHAnsi"/>
          <w:b/>
          <w:i/>
          <w:sz w:val="24"/>
          <w:szCs w:val="24"/>
          <w:lang w:val="en-GB"/>
        </w:rPr>
      </w:pPr>
    </w:p>
    <w:p w14:paraId="3C30E51E" w14:textId="77777777" w:rsidR="00C5776E" w:rsidRPr="00C5776E" w:rsidRDefault="00C5776E" w:rsidP="00C5776E">
      <w:pPr>
        <w:shd w:val="clear" w:color="auto" w:fill="000000" w:themeFill="text1"/>
        <w:spacing w:after="0" w:line="240" w:lineRule="auto"/>
        <w:rPr>
          <w:b/>
          <w:bCs/>
          <w:sz w:val="24"/>
          <w:szCs w:val="24"/>
        </w:rPr>
      </w:pPr>
      <w:r w:rsidRPr="00C5776E">
        <w:rPr>
          <w:b/>
          <w:bCs/>
          <w:sz w:val="24"/>
          <w:szCs w:val="24"/>
        </w:rPr>
        <w:t xml:space="preserve">Easements - </w:t>
      </w:r>
      <w:r w:rsidRPr="00C5776E">
        <w:rPr>
          <w:sz w:val="24"/>
          <w:szCs w:val="24"/>
        </w:rPr>
        <w:t>Cadastral students must understand all the nuances of easements since even the simplest of easements can create large scale liabilities.</w:t>
      </w:r>
    </w:p>
    <w:p w14:paraId="3AD273EF" w14:textId="77777777" w:rsidR="00C5776E" w:rsidRPr="004C7503" w:rsidRDefault="00C5776E" w:rsidP="00C5776E">
      <w:pPr>
        <w:spacing w:after="0" w:line="240" w:lineRule="auto"/>
      </w:pPr>
    </w:p>
    <w:tbl>
      <w:tblPr>
        <w:tblStyle w:val="TableGrid"/>
        <w:tblW w:w="1360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375"/>
        <w:gridCol w:w="16"/>
        <w:gridCol w:w="1312"/>
        <w:gridCol w:w="16"/>
        <w:gridCol w:w="7889"/>
      </w:tblGrid>
      <w:tr w:rsidR="00C5776E" w:rsidRPr="0045309A" w14:paraId="3EA43734" w14:textId="77777777" w:rsidTr="00C5776E">
        <w:tc>
          <w:tcPr>
            <w:tcW w:w="4391"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14:paraId="36B66EF7" w14:textId="77777777" w:rsidR="00C5776E" w:rsidRPr="00A418E4" w:rsidRDefault="00C5776E" w:rsidP="00B2600E">
            <w:pPr>
              <w:rPr>
                <w:rFonts w:asciiTheme="minorHAnsi" w:hAnsiTheme="minorHAnsi" w:cstheme="minorHAnsi"/>
                <w:b/>
                <w:bCs/>
                <w:sz w:val="24"/>
                <w:szCs w:val="24"/>
              </w:rPr>
            </w:pPr>
            <w:r w:rsidRPr="00A418E4">
              <w:rPr>
                <w:rFonts w:asciiTheme="minorHAnsi" w:hAnsiTheme="minorHAnsi" w:cstheme="minorHAnsi"/>
                <w:b/>
                <w:bCs/>
                <w:sz w:val="24"/>
                <w:szCs w:val="24"/>
              </w:rPr>
              <w:t xml:space="preserve">Outcome </w:t>
            </w:r>
          </w:p>
        </w:tc>
        <w:tc>
          <w:tcPr>
            <w:tcW w:w="1328"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FCBDD17" w14:textId="77777777" w:rsidR="00C5776E" w:rsidRPr="0045309A" w:rsidRDefault="00C5776E" w:rsidP="00B2600E">
            <w:pPr>
              <w:jc w:val="center"/>
              <w:rPr>
                <w:rFonts w:asciiTheme="minorHAnsi" w:hAnsiTheme="minorHAnsi" w:cstheme="minorHAnsi"/>
                <w:b/>
                <w:bCs/>
                <w:sz w:val="24"/>
                <w:szCs w:val="24"/>
              </w:rPr>
            </w:pPr>
            <w:r w:rsidRPr="0045309A">
              <w:rPr>
                <w:rFonts w:asciiTheme="minorHAnsi" w:hAnsiTheme="minorHAnsi" w:cstheme="minorHAnsi"/>
                <w:b/>
                <w:bCs/>
                <w:sz w:val="24"/>
                <w:szCs w:val="24"/>
              </w:rPr>
              <w:t>Knowledge Acquired (Y/N)</w:t>
            </w:r>
          </w:p>
        </w:tc>
        <w:tc>
          <w:tcPr>
            <w:tcW w:w="7889" w:type="dxa"/>
            <w:tcBorders>
              <w:top w:val="double" w:sz="4" w:space="0" w:color="auto"/>
              <w:left w:val="double" w:sz="4" w:space="0" w:color="auto"/>
              <w:bottom w:val="double" w:sz="4" w:space="0" w:color="auto"/>
            </w:tcBorders>
            <w:shd w:val="clear" w:color="auto" w:fill="D9D9D9" w:themeFill="background1" w:themeFillShade="D9"/>
            <w:vAlign w:val="center"/>
          </w:tcPr>
          <w:p w14:paraId="1AED694A" w14:textId="77777777" w:rsidR="00C5776E" w:rsidRDefault="00C5776E" w:rsidP="00B2600E">
            <w:pPr>
              <w:rPr>
                <w:rFonts w:asciiTheme="minorHAnsi" w:hAnsiTheme="minorHAnsi" w:cstheme="minorHAnsi"/>
                <w:b/>
                <w:bCs/>
                <w:sz w:val="24"/>
                <w:szCs w:val="24"/>
              </w:rPr>
            </w:pPr>
            <w:r w:rsidRPr="0045309A">
              <w:rPr>
                <w:rFonts w:asciiTheme="minorHAnsi" w:hAnsiTheme="minorHAnsi" w:cstheme="minorHAnsi"/>
                <w:b/>
                <w:bCs/>
                <w:sz w:val="24"/>
                <w:szCs w:val="24"/>
              </w:rPr>
              <w:t xml:space="preserve">Evidence/Proof </w:t>
            </w:r>
          </w:p>
          <w:p w14:paraId="20ECFCA0" w14:textId="77777777" w:rsidR="00C5776E" w:rsidRPr="0045309A" w:rsidRDefault="00C5776E" w:rsidP="00B2600E">
            <w:pPr>
              <w:rPr>
                <w:rFonts w:asciiTheme="minorHAnsi" w:hAnsiTheme="minorHAnsi" w:cstheme="minorHAnsi"/>
                <w:b/>
                <w:bCs/>
                <w:sz w:val="24"/>
                <w:szCs w:val="24"/>
              </w:rPr>
            </w:pPr>
            <w:r w:rsidRPr="0045309A">
              <w:rPr>
                <w:rFonts w:asciiTheme="minorHAnsi" w:hAnsiTheme="minorHAnsi" w:cstheme="minorHAnsi"/>
                <w:b/>
                <w:bCs/>
                <w:sz w:val="24"/>
                <w:szCs w:val="24"/>
              </w:rPr>
              <w:t>(documentation/information that  proves what I’ve learned)</w:t>
            </w:r>
          </w:p>
        </w:tc>
      </w:tr>
      <w:tr w:rsidR="00C5776E" w:rsidRPr="0045309A" w14:paraId="7B13C37D" w14:textId="77777777" w:rsidTr="00C5776E">
        <w:trPr>
          <w:trHeight w:val="414"/>
        </w:trPr>
        <w:tc>
          <w:tcPr>
            <w:tcW w:w="4375" w:type="dxa"/>
            <w:tcBorders>
              <w:top w:val="double" w:sz="4" w:space="0" w:color="auto"/>
              <w:bottom w:val="double" w:sz="4" w:space="0" w:color="auto"/>
              <w:right w:val="double" w:sz="4" w:space="0" w:color="auto"/>
            </w:tcBorders>
          </w:tcPr>
          <w:p w14:paraId="3CE69EC2" w14:textId="77777777" w:rsidR="00C5776E" w:rsidRPr="00122D14" w:rsidRDefault="00C5776E" w:rsidP="005A33E0">
            <w:r w:rsidRPr="00122D14">
              <w:rPr>
                <w:rFonts w:eastAsia="Times New Roman" w:cs="Arial"/>
                <w:color w:val="000000"/>
                <w:lang w:eastAsia="en-CA"/>
              </w:rPr>
              <w:t>By the end of the articling term the student will:</w:t>
            </w:r>
          </w:p>
          <w:p w14:paraId="76653C49" w14:textId="77777777" w:rsidR="00C5776E" w:rsidRPr="00021B45" w:rsidRDefault="00C5776E" w:rsidP="00C5776E">
            <w:pPr>
              <w:pStyle w:val="ListParagraph"/>
              <w:numPr>
                <w:ilvl w:val="0"/>
                <w:numId w:val="8"/>
              </w:numPr>
            </w:pPr>
            <w:r>
              <w:t>know w</w:t>
            </w:r>
            <w:r w:rsidRPr="00021B45">
              <w:t>hat constitutes a validly created easement</w:t>
            </w:r>
          </w:p>
          <w:p w14:paraId="24C6A51F" w14:textId="77777777" w:rsidR="00C5776E" w:rsidRPr="009C2B2C" w:rsidRDefault="00C5776E" w:rsidP="00ED2208">
            <w:pPr>
              <w:pStyle w:val="ListParagraph"/>
              <w:ind w:left="360"/>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73B95F9D" w14:textId="77777777" w:rsidR="00C5776E" w:rsidRPr="0045309A" w:rsidRDefault="00C5776E" w:rsidP="00487A9B">
            <w:pPr>
              <w:pStyle w:val="ListParagraph"/>
              <w:ind w:left="33"/>
              <w:rPr>
                <w:rFonts w:asciiTheme="minorHAnsi" w:hAnsiTheme="minorHAnsi"/>
                <w:sz w:val="24"/>
                <w:szCs w:val="24"/>
              </w:rPr>
            </w:pPr>
          </w:p>
        </w:tc>
        <w:tc>
          <w:tcPr>
            <w:tcW w:w="7905" w:type="dxa"/>
            <w:gridSpan w:val="2"/>
            <w:tcBorders>
              <w:top w:val="double" w:sz="4" w:space="0" w:color="auto"/>
              <w:left w:val="double" w:sz="4" w:space="0" w:color="auto"/>
              <w:bottom w:val="double" w:sz="4" w:space="0" w:color="auto"/>
            </w:tcBorders>
            <w:vAlign w:val="center"/>
          </w:tcPr>
          <w:p w14:paraId="29960392" w14:textId="77777777" w:rsidR="00C5776E" w:rsidRPr="0045309A" w:rsidRDefault="00C5776E" w:rsidP="00487A9B">
            <w:pPr>
              <w:rPr>
                <w:rFonts w:asciiTheme="minorHAnsi" w:hAnsiTheme="minorHAnsi" w:cstheme="minorHAnsi"/>
                <w:b/>
                <w:bCs/>
                <w:sz w:val="24"/>
                <w:szCs w:val="24"/>
              </w:rPr>
            </w:pPr>
          </w:p>
        </w:tc>
      </w:tr>
      <w:tr w:rsidR="00ED2208" w:rsidRPr="0045309A" w14:paraId="5EAAF0AC" w14:textId="77777777" w:rsidTr="00ED2208">
        <w:trPr>
          <w:trHeight w:val="414"/>
        </w:trPr>
        <w:tc>
          <w:tcPr>
            <w:tcW w:w="4375" w:type="dxa"/>
            <w:tcBorders>
              <w:top w:val="double" w:sz="4" w:space="0" w:color="auto"/>
              <w:bottom w:val="double" w:sz="4" w:space="0" w:color="auto"/>
              <w:right w:val="double" w:sz="4" w:space="0" w:color="auto"/>
            </w:tcBorders>
            <w:vAlign w:val="center"/>
          </w:tcPr>
          <w:p w14:paraId="403F8F3E" w14:textId="77777777" w:rsidR="00ED2208" w:rsidRPr="00021B45" w:rsidRDefault="00ED2208" w:rsidP="00ED2208">
            <w:pPr>
              <w:pStyle w:val="ListParagraph"/>
              <w:numPr>
                <w:ilvl w:val="0"/>
                <w:numId w:val="8"/>
              </w:numPr>
            </w:pPr>
            <w:r>
              <w:t>be able to e</w:t>
            </w:r>
            <w:r w:rsidRPr="00021B45">
              <w:t>xplain the Land Titles conversion rules for easements</w:t>
            </w:r>
          </w:p>
          <w:p w14:paraId="616708AD" w14:textId="77777777" w:rsidR="00ED2208" w:rsidRPr="00122D14" w:rsidRDefault="00ED2208" w:rsidP="00ED2208">
            <w:pPr>
              <w:rPr>
                <w:rFonts w:eastAsia="Times New Roman" w:cs="Arial"/>
                <w:color w:val="000000"/>
                <w:lang w:eastAsia="en-CA"/>
              </w:rPr>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48C4B5CE" w14:textId="77777777" w:rsidR="00ED2208" w:rsidRPr="0045309A" w:rsidRDefault="00ED2208" w:rsidP="00ED2208">
            <w:pPr>
              <w:pStyle w:val="ListParagraph"/>
              <w:ind w:left="33"/>
              <w:rPr>
                <w:rFonts w:asciiTheme="minorHAnsi" w:hAnsiTheme="minorHAnsi"/>
                <w:sz w:val="24"/>
                <w:szCs w:val="24"/>
              </w:rPr>
            </w:pPr>
          </w:p>
        </w:tc>
        <w:tc>
          <w:tcPr>
            <w:tcW w:w="7905" w:type="dxa"/>
            <w:gridSpan w:val="2"/>
            <w:tcBorders>
              <w:top w:val="double" w:sz="4" w:space="0" w:color="auto"/>
              <w:left w:val="double" w:sz="4" w:space="0" w:color="auto"/>
              <w:bottom w:val="double" w:sz="4" w:space="0" w:color="auto"/>
            </w:tcBorders>
            <w:vAlign w:val="center"/>
          </w:tcPr>
          <w:p w14:paraId="3D7F7B53" w14:textId="77777777" w:rsidR="00ED2208" w:rsidRPr="0045309A" w:rsidRDefault="00ED2208" w:rsidP="00ED2208">
            <w:pPr>
              <w:rPr>
                <w:rFonts w:asciiTheme="minorHAnsi" w:hAnsiTheme="minorHAnsi" w:cstheme="minorHAnsi"/>
                <w:b/>
                <w:bCs/>
                <w:sz w:val="24"/>
                <w:szCs w:val="24"/>
              </w:rPr>
            </w:pPr>
          </w:p>
        </w:tc>
      </w:tr>
      <w:tr w:rsidR="00ED2208" w:rsidRPr="0045309A" w14:paraId="66CBFD89" w14:textId="77777777" w:rsidTr="00ED2208">
        <w:trPr>
          <w:trHeight w:val="414"/>
        </w:trPr>
        <w:tc>
          <w:tcPr>
            <w:tcW w:w="4375" w:type="dxa"/>
            <w:tcBorders>
              <w:top w:val="double" w:sz="4" w:space="0" w:color="auto"/>
              <w:bottom w:val="double" w:sz="4" w:space="0" w:color="auto"/>
              <w:right w:val="double" w:sz="4" w:space="0" w:color="auto"/>
            </w:tcBorders>
            <w:vAlign w:val="center"/>
          </w:tcPr>
          <w:p w14:paraId="5EDFE84D" w14:textId="77777777" w:rsidR="00ED2208" w:rsidRDefault="00ED2208" w:rsidP="00ED2208">
            <w:pPr>
              <w:pStyle w:val="ListParagraph"/>
              <w:numPr>
                <w:ilvl w:val="0"/>
                <w:numId w:val="8"/>
              </w:numPr>
            </w:pPr>
            <w:r>
              <w:t>be able to i</w:t>
            </w:r>
            <w:r w:rsidRPr="00021B45">
              <w:t>dentify steps required to assess and correct a title as it pertains to</w:t>
            </w:r>
            <w:r>
              <w:t xml:space="preserve"> </w:t>
            </w:r>
            <w:r w:rsidRPr="00021B45">
              <w:t>easements</w:t>
            </w:r>
          </w:p>
          <w:p w14:paraId="4EDFA870" w14:textId="77777777" w:rsidR="00ED2208" w:rsidRPr="00122D14" w:rsidRDefault="00ED2208" w:rsidP="00ED2208">
            <w:pPr>
              <w:rPr>
                <w:rFonts w:eastAsia="Times New Roman" w:cs="Arial"/>
                <w:color w:val="000000"/>
                <w:lang w:eastAsia="en-CA"/>
              </w:rPr>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754DC20D" w14:textId="77777777" w:rsidR="00ED2208" w:rsidRPr="0045309A" w:rsidRDefault="00ED2208" w:rsidP="00ED2208">
            <w:pPr>
              <w:pStyle w:val="ListParagraph"/>
              <w:ind w:left="33"/>
              <w:rPr>
                <w:rFonts w:asciiTheme="minorHAnsi" w:hAnsiTheme="minorHAnsi"/>
                <w:sz w:val="24"/>
                <w:szCs w:val="24"/>
              </w:rPr>
            </w:pPr>
          </w:p>
        </w:tc>
        <w:tc>
          <w:tcPr>
            <w:tcW w:w="7905" w:type="dxa"/>
            <w:gridSpan w:val="2"/>
            <w:tcBorders>
              <w:top w:val="double" w:sz="4" w:space="0" w:color="auto"/>
              <w:left w:val="double" w:sz="4" w:space="0" w:color="auto"/>
              <w:bottom w:val="double" w:sz="4" w:space="0" w:color="auto"/>
            </w:tcBorders>
            <w:vAlign w:val="center"/>
          </w:tcPr>
          <w:p w14:paraId="431A661B" w14:textId="77777777" w:rsidR="00ED2208" w:rsidRPr="0045309A" w:rsidRDefault="00ED2208" w:rsidP="00ED2208">
            <w:pPr>
              <w:rPr>
                <w:rFonts w:asciiTheme="minorHAnsi" w:hAnsiTheme="minorHAnsi" w:cstheme="minorHAnsi"/>
                <w:b/>
                <w:bCs/>
                <w:sz w:val="24"/>
                <w:szCs w:val="24"/>
              </w:rPr>
            </w:pPr>
          </w:p>
        </w:tc>
      </w:tr>
      <w:tr w:rsidR="00ED2208" w:rsidRPr="0045309A" w14:paraId="64A90456" w14:textId="77777777" w:rsidTr="00ED2208">
        <w:trPr>
          <w:trHeight w:val="414"/>
        </w:trPr>
        <w:tc>
          <w:tcPr>
            <w:tcW w:w="4375" w:type="dxa"/>
            <w:tcBorders>
              <w:top w:val="double" w:sz="4" w:space="0" w:color="auto"/>
              <w:bottom w:val="double" w:sz="4" w:space="0" w:color="auto"/>
              <w:right w:val="double" w:sz="4" w:space="0" w:color="auto"/>
            </w:tcBorders>
            <w:vAlign w:val="center"/>
          </w:tcPr>
          <w:p w14:paraId="3ACA67E8" w14:textId="77777777" w:rsidR="00ED2208" w:rsidRPr="00021B45" w:rsidRDefault="00ED2208" w:rsidP="00ED2208">
            <w:pPr>
              <w:pStyle w:val="ListParagraph"/>
              <w:numPr>
                <w:ilvl w:val="0"/>
                <w:numId w:val="8"/>
              </w:numPr>
            </w:pPr>
            <w:r>
              <w:t>display a basic knowledge of prescriptive easements</w:t>
            </w:r>
          </w:p>
          <w:p w14:paraId="020101C8" w14:textId="77777777" w:rsidR="00ED2208" w:rsidRPr="00122D14" w:rsidRDefault="00ED2208" w:rsidP="00ED2208">
            <w:pPr>
              <w:rPr>
                <w:rFonts w:eastAsia="Times New Roman" w:cs="Arial"/>
                <w:color w:val="000000"/>
                <w:lang w:eastAsia="en-CA"/>
              </w:rPr>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7BAE089B" w14:textId="77777777" w:rsidR="00ED2208" w:rsidRPr="0045309A" w:rsidRDefault="00ED2208" w:rsidP="00ED2208">
            <w:pPr>
              <w:pStyle w:val="ListParagraph"/>
              <w:ind w:left="33"/>
              <w:rPr>
                <w:rFonts w:asciiTheme="minorHAnsi" w:hAnsiTheme="minorHAnsi"/>
                <w:sz w:val="24"/>
                <w:szCs w:val="24"/>
              </w:rPr>
            </w:pPr>
          </w:p>
        </w:tc>
        <w:tc>
          <w:tcPr>
            <w:tcW w:w="7905" w:type="dxa"/>
            <w:gridSpan w:val="2"/>
            <w:tcBorders>
              <w:top w:val="double" w:sz="4" w:space="0" w:color="auto"/>
              <w:left w:val="double" w:sz="4" w:space="0" w:color="auto"/>
              <w:bottom w:val="double" w:sz="4" w:space="0" w:color="auto"/>
            </w:tcBorders>
            <w:vAlign w:val="center"/>
          </w:tcPr>
          <w:p w14:paraId="5E8D0FEE" w14:textId="77777777" w:rsidR="00ED2208" w:rsidRPr="0045309A" w:rsidRDefault="00ED2208" w:rsidP="00ED2208">
            <w:pPr>
              <w:rPr>
                <w:rFonts w:asciiTheme="minorHAnsi" w:hAnsiTheme="minorHAnsi" w:cstheme="minorHAnsi"/>
                <w:b/>
                <w:bCs/>
                <w:sz w:val="24"/>
                <w:szCs w:val="24"/>
              </w:rPr>
            </w:pPr>
          </w:p>
        </w:tc>
      </w:tr>
    </w:tbl>
    <w:p w14:paraId="43184024" w14:textId="77777777" w:rsidR="004E21A2" w:rsidRDefault="004E21A2" w:rsidP="004E21A2">
      <w:pPr>
        <w:spacing w:after="0"/>
        <w:rPr>
          <w:rFonts w:asciiTheme="minorHAnsi" w:hAnsiTheme="minorHAnsi" w:cstheme="minorHAnsi"/>
          <w:b/>
          <w:bCs/>
          <w:color w:val="FFFFFF" w:themeColor="background1"/>
          <w:sz w:val="24"/>
          <w:szCs w:val="24"/>
        </w:rPr>
      </w:pPr>
    </w:p>
    <w:p w14:paraId="14618A4F" w14:textId="77777777" w:rsidR="00734D07" w:rsidRDefault="00734D07">
      <w:pPr>
        <w:rPr>
          <w:rFonts w:asciiTheme="minorHAnsi" w:hAnsiTheme="minorHAnsi" w:cstheme="minorHAnsi"/>
          <w:b/>
          <w:bCs/>
          <w:color w:val="FFFFFF" w:themeColor="background1"/>
          <w:sz w:val="24"/>
          <w:szCs w:val="24"/>
        </w:rPr>
      </w:pPr>
    </w:p>
    <w:p w14:paraId="7D03BB62" w14:textId="77777777" w:rsidR="00734D07" w:rsidRDefault="00734D07">
      <w:pPr>
        <w:rPr>
          <w:rFonts w:asciiTheme="minorHAnsi" w:hAnsiTheme="minorHAnsi" w:cstheme="minorHAnsi"/>
          <w:b/>
          <w:bCs/>
          <w:color w:val="FFFFFF" w:themeColor="background1"/>
          <w:sz w:val="24"/>
          <w:szCs w:val="24"/>
        </w:rPr>
      </w:pPr>
    </w:p>
    <w:p w14:paraId="133891C5" w14:textId="77777777" w:rsidR="00734D07" w:rsidRDefault="00734D07">
      <w:pPr>
        <w:rPr>
          <w:rFonts w:asciiTheme="minorHAnsi" w:hAnsiTheme="minorHAnsi" w:cstheme="minorHAnsi"/>
          <w:b/>
          <w:bCs/>
          <w:color w:val="FFFFFF" w:themeColor="background1"/>
          <w:sz w:val="24"/>
          <w:szCs w:val="24"/>
        </w:rPr>
      </w:pPr>
    </w:p>
    <w:p w14:paraId="7C3CED15" w14:textId="77777777" w:rsidR="00734D07" w:rsidRDefault="00734D07">
      <w:pPr>
        <w:rPr>
          <w:rFonts w:asciiTheme="minorHAnsi" w:hAnsiTheme="minorHAnsi" w:cstheme="minorHAnsi"/>
          <w:b/>
          <w:bCs/>
          <w:color w:val="FFFFFF" w:themeColor="background1"/>
          <w:sz w:val="24"/>
          <w:szCs w:val="24"/>
        </w:rPr>
      </w:pPr>
    </w:p>
    <w:p w14:paraId="48603983" w14:textId="77777777" w:rsidR="00734D07" w:rsidRDefault="00734D07">
      <w:pPr>
        <w:rPr>
          <w:rFonts w:asciiTheme="minorHAnsi" w:hAnsiTheme="minorHAnsi" w:cstheme="minorHAnsi"/>
          <w:b/>
          <w:bCs/>
          <w:color w:val="FFFFFF" w:themeColor="background1"/>
          <w:sz w:val="24"/>
          <w:szCs w:val="24"/>
        </w:rPr>
      </w:pPr>
    </w:p>
    <w:p w14:paraId="2E8B2C3C" w14:textId="77777777" w:rsidR="00734D07" w:rsidRPr="00734D07" w:rsidRDefault="00734D07" w:rsidP="00734D07">
      <w:pPr>
        <w:shd w:val="clear" w:color="auto" w:fill="000000" w:themeFill="text1"/>
        <w:spacing w:after="0" w:line="240" w:lineRule="auto"/>
        <w:rPr>
          <w:b/>
          <w:bCs/>
          <w:sz w:val="24"/>
          <w:szCs w:val="24"/>
        </w:rPr>
      </w:pPr>
      <w:r w:rsidRPr="00734D07">
        <w:rPr>
          <w:b/>
          <w:bCs/>
          <w:sz w:val="24"/>
          <w:szCs w:val="24"/>
        </w:rPr>
        <w:t xml:space="preserve">Roads </w:t>
      </w:r>
      <w:r w:rsidRPr="00734D07">
        <w:rPr>
          <w:bCs/>
          <w:sz w:val="24"/>
          <w:szCs w:val="24"/>
        </w:rPr>
        <w:t>- C</w:t>
      </w:r>
      <w:r w:rsidRPr="00734D07">
        <w:rPr>
          <w:sz w:val="24"/>
          <w:szCs w:val="24"/>
        </w:rPr>
        <w:t xml:space="preserve">adastral students must be able to identify where roads originate, what their extents are, who owns them and how their ownership is transferred.  </w:t>
      </w:r>
    </w:p>
    <w:p w14:paraId="2C2CC4E0" w14:textId="77777777" w:rsidR="00734D07" w:rsidRPr="004C7503" w:rsidRDefault="00734D07" w:rsidP="00734D07">
      <w:pPr>
        <w:spacing w:after="0" w:line="240" w:lineRule="auto"/>
      </w:pPr>
    </w:p>
    <w:tbl>
      <w:tblPr>
        <w:tblStyle w:val="TableGrid"/>
        <w:tblW w:w="1360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392"/>
        <w:gridCol w:w="1328"/>
        <w:gridCol w:w="7888"/>
      </w:tblGrid>
      <w:tr w:rsidR="008F3F0F" w:rsidRPr="0045309A" w14:paraId="33601A57" w14:textId="77777777" w:rsidTr="008F3F0F">
        <w:tc>
          <w:tcPr>
            <w:tcW w:w="4392" w:type="dxa"/>
            <w:tcBorders>
              <w:top w:val="double" w:sz="4" w:space="0" w:color="auto"/>
              <w:bottom w:val="double" w:sz="4" w:space="0" w:color="auto"/>
              <w:right w:val="double" w:sz="4" w:space="0" w:color="auto"/>
            </w:tcBorders>
            <w:shd w:val="clear" w:color="auto" w:fill="D9D9D9" w:themeFill="background1" w:themeFillShade="D9"/>
            <w:vAlign w:val="center"/>
          </w:tcPr>
          <w:p w14:paraId="4C899F5D" w14:textId="77777777" w:rsidR="008F3F0F" w:rsidRPr="00A418E4" w:rsidRDefault="008F3F0F" w:rsidP="00B2600E">
            <w:pPr>
              <w:rPr>
                <w:rFonts w:asciiTheme="minorHAnsi" w:hAnsiTheme="minorHAnsi" w:cstheme="minorHAnsi"/>
                <w:b/>
                <w:bCs/>
                <w:sz w:val="24"/>
                <w:szCs w:val="24"/>
              </w:rPr>
            </w:pPr>
            <w:r w:rsidRPr="00560ABB">
              <w:rPr>
                <w:rFonts w:asciiTheme="minorHAnsi" w:hAnsiTheme="minorHAnsi" w:cstheme="minorHAnsi"/>
                <w:b/>
                <w:bCs/>
                <w:sz w:val="24"/>
                <w:szCs w:val="24"/>
              </w:rPr>
              <w:t xml:space="preserve">Outcome </w:t>
            </w:r>
          </w:p>
        </w:tc>
        <w:tc>
          <w:tcPr>
            <w:tcW w:w="132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6B39265" w14:textId="77777777" w:rsidR="008F3F0F" w:rsidRPr="0045309A" w:rsidRDefault="008F3F0F" w:rsidP="00B2600E">
            <w:pPr>
              <w:jc w:val="center"/>
              <w:rPr>
                <w:rFonts w:asciiTheme="minorHAnsi" w:hAnsiTheme="minorHAnsi" w:cstheme="minorHAnsi"/>
                <w:b/>
                <w:bCs/>
                <w:sz w:val="24"/>
                <w:szCs w:val="24"/>
              </w:rPr>
            </w:pPr>
            <w:r w:rsidRPr="0045309A">
              <w:rPr>
                <w:rFonts w:asciiTheme="minorHAnsi" w:hAnsiTheme="minorHAnsi" w:cstheme="minorHAnsi"/>
                <w:b/>
                <w:bCs/>
                <w:sz w:val="24"/>
                <w:szCs w:val="24"/>
              </w:rPr>
              <w:t>Knowledge Acquired (Y/N)</w:t>
            </w:r>
          </w:p>
        </w:tc>
        <w:tc>
          <w:tcPr>
            <w:tcW w:w="7888" w:type="dxa"/>
            <w:tcBorders>
              <w:top w:val="double" w:sz="4" w:space="0" w:color="auto"/>
              <w:left w:val="double" w:sz="4" w:space="0" w:color="auto"/>
              <w:bottom w:val="double" w:sz="4" w:space="0" w:color="auto"/>
            </w:tcBorders>
            <w:shd w:val="clear" w:color="auto" w:fill="D9D9D9" w:themeFill="background1" w:themeFillShade="D9"/>
            <w:vAlign w:val="center"/>
          </w:tcPr>
          <w:p w14:paraId="4203FDD7" w14:textId="77777777" w:rsidR="008F3F0F" w:rsidRDefault="008F3F0F" w:rsidP="00B2600E">
            <w:pPr>
              <w:rPr>
                <w:rFonts w:asciiTheme="minorHAnsi" w:hAnsiTheme="minorHAnsi" w:cstheme="minorHAnsi"/>
                <w:b/>
                <w:bCs/>
                <w:sz w:val="24"/>
                <w:szCs w:val="24"/>
              </w:rPr>
            </w:pPr>
            <w:r w:rsidRPr="0045309A">
              <w:rPr>
                <w:rFonts w:asciiTheme="minorHAnsi" w:hAnsiTheme="minorHAnsi" w:cstheme="minorHAnsi"/>
                <w:b/>
                <w:bCs/>
                <w:sz w:val="24"/>
                <w:szCs w:val="24"/>
              </w:rPr>
              <w:t xml:space="preserve">Evidence/Proof </w:t>
            </w:r>
          </w:p>
          <w:p w14:paraId="2E2DF015" w14:textId="77777777" w:rsidR="008F3F0F" w:rsidRPr="0045309A" w:rsidRDefault="008F3F0F" w:rsidP="00B2600E">
            <w:pPr>
              <w:rPr>
                <w:rFonts w:asciiTheme="minorHAnsi" w:hAnsiTheme="minorHAnsi" w:cstheme="minorHAnsi"/>
                <w:b/>
                <w:bCs/>
                <w:sz w:val="24"/>
                <w:szCs w:val="24"/>
              </w:rPr>
            </w:pPr>
            <w:r w:rsidRPr="0045309A">
              <w:rPr>
                <w:rFonts w:asciiTheme="minorHAnsi" w:hAnsiTheme="minorHAnsi" w:cstheme="minorHAnsi"/>
                <w:b/>
                <w:bCs/>
                <w:sz w:val="24"/>
                <w:szCs w:val="24"/>
              </w:rPr>
              <w:t>(documentation/information that  proves what I’ve learned)</w:t>
            </w:r>
          </w:p>
        </w:tc>
      </w:tr>
      <w:tr w:rsidR="008F3F0F" w:rsidRPr="0045309A" w14:paraId="67D25330" w14:textId="77777777" w:rsidTr="008F3F0F">
        <w:trPr>
          <w:trHeight w:val="414"/>
        </w:trPr>
        <w:tc>
          <w:tcPr>
            <w:tcW w:w="4392" w:type="dxa"/>
            <w:tcBorders>
              <w:top w:val="double" w:sz="4" w:space="0" w:color="auto"/>
              <w:bottom w:val="double" w:sz="4" w:space="0" w:color="auto"/>
              <w:right w:val="double" w:sz="4" w:space="0" w:color="auto"/>
            </w:tcBorders>
            <w:vAlign w:val="center"/>
          </w:tcPr>
          <w:p w14:paraId="08DF44BD" w14:textId="77777777" w:rsidR="008F3F0F" w:rsidRPr="00122D14" w:rsidRDefault="008F3F0F" w:rsidP="00734D07">
            <w:r w:rsidRPr="00122D14">
              <w:rPr>
                <w:rFonts w:eastAsia="Times New Roman" w:cs="Arial"/>
                <w:color w:val="000000"/>
                <w:lang w:eastAsia="en-CA"/>
              </w:rPr>
              <w:t>By the end of the articling term the student will:</w:t>
            </w:r>
          </w:p>
          <w:p w14:paraId="785CC4EC" w14:textId="77777777" w:rsidR="008F3F0F" w:rsidRPr="00877873" w:rsidRDefault="008F3F0F" w:rsidP="00734D07">
            <w:pPr>
              <w:pStyle w:val="ListParagraph"/>
              <w:numPr>
                <w:ilvl w:val="0"/>
                <w:numId w:val="2"/>
              </w:numPr>
            </w:pPr>
            <w:r>
              <w:t>understand the p</w:t>
            </w:r>
            <w:r w:rsidRPr="00877873">
              <w:t>rocess for purchasing Road Allowances</w:t>
            </w:r>
          </w:p>
          <w:p w14:paraId="19FB8FC4" w14:textId="77777777" w:rsidR="008F3F0F" w:rsidRPr="0045309A" w:rsidRDefault="008F3F0F" w:rsidP="00ED2208">
            <w:pPr>
              <w:pStyle w:val="ListParagraph"/>
              <w:ind w:left="360"/>
              <w:rPr>
                <w:rFonts w:asciiTheme="minorHAnsi" w:hAnsiTheme="minorHAnsi"/>
                <w:sz w:val="24"/>
                <w:szCs w:val="24"/>
              </w:rPr>
            </w:pPr>
          </w:p>
        </w:tc>
        <w:tc>
          <w:tcPr>
            <w:tcW w:w="1328" w:type="dxa"/>
            <w:tcBorders>
              <w:top w:val="double" w:sz="4" w:space="0" w:color="auto"/>
              <w:left w:val="double" w:sz="4" w:space="0" w:color="auto"/>
              <w:bottom w:val="double" w:sz="4" w:space="0" w:color="auto"/>
              <w:right w:val="double" w:sz="4" w:space="0" w:color="auto"/>
            </w:tcBorders>
            <w:vAlign w:val="center"/>
          </w:tcPr>
          <w:p w14:paraId="62C719C2" w14:textId="77777777" w:rsidR="008F3F0F" w:rsidRPr="0045309A" w:rsidRDefault="008F3F0F" w:rsidP="003E4913">
            <w:pPr>
              <w:pStyle w:val="ListParagraph"/>
              <w:ind w:left="33"/>
              <w:rPr>
                <w:rFonts w:asciiTheme="minorHAnsi" w:hAnsiTheme="minorHAnsi"/>
                <w:sz w:val="24"/>
                <w:szCs w:val="24"/>
              </w:rPr>
            </w:pPr>
          </w:p>
        </w:tc>
        <w:tc>
          <w:tcPr>
            <w:tcW w:w="7888" w:type="dxa"/>
            <w:tcBorders>
              <w:top w:val="double" w:sz="4" w:space="0" w:color="auto"/>
              <w:left w:val="double" w:sz="4" w:space="0" w:color="auto"/>
              <w:bottom w:val="double" w:sz="4" w:space="0" w:color="auto"/>
            </w:tcBorders>
            <w:vAlign w:val="center"/>
          </w:tcPr>
          <w:p w14:paraId="0B34133A" w14:textId="77777777" w:rsidR="008F3F0F" w:rsidRPr="0045309A" w:rsidRDefault="008F3F0F" w:rsidP="003E4913">
            <w:pPr>
              <w:rPr>
                <w:rFonts w:asciiTheme="minorHAnsi" w:hAnsiTheme="minorHAnsi" w:cstheme="minorHAnsi"/>
                <w:b/>
                <w:bCs/>
                <w:sz w:val="24"/>
                <w:szCs w:val="24"/>
              </w:rPr>
            </w:pPr>
          </w:p>
        </w:tc>
      </w:tr>
      <w:tr w:rsidR="00ED2208" w:rsidRPr="0045309A" w14:paraId="286D5E13" w14:textId="77777777" w:rsidTr="008F3F0F">
        <w:trPr>
          <w:trHeight w:val="414"/>
        </w:trPr>
        <w:tc>
          <w:tcPr>
            <w:tcW w:w="4392" w:type="dxa"/>
            <w:tcBorders>
              <w:top w:val="double" w:sz="4" w:space="0" w:color="auto"/>
              <w:bottom w:val="double" w:sz="4" w:space="0" w:color="auto"/>
              <w:right w:val="double" w:sz="4" w:space="0" w:color="auto"/>
            </w:tcBorders>
            <w:vAlign w:val="center"/>
          </w:tcPr>
          <w:p w14:paraId="0ACE3E58" w14:textId="77777777" w:rsidR="00ED2208" w:rsidRDefault="00ED2208" w:rsidP="00ED2208">
            <w:pPr>
              <w:pStyle w:val="ListParagraph"/>
              <w:numPr>
                <w:ilvl w:val="0"/>
                <w:numId w:val="2"/>
              </w:numPr>
            </w:pPr>
            <w:r>
              <w:t>u</w:t>
            </w:r>
            <w:r w:rsidRPr="00877873">
              <w:t xml:space="preserve">nderstand and be able to communicate the complexities of  </w:t>
            </w:r>
            <w:r>
              <w:t xml:space="preserve">surveying a </w:t>
            </w:r>
            <w:r w:rsidRPr="00877873">
              <w:t>Road Allowance</w:t>
            </w:r>
          </w:p>
          <w:p w14:paraId="253A6AA5" w14:textId="77777777" w:rsidR="00ED2208" w:rsidRPr="00122D14" w:rsidRDefault="00ED2208" w:rsidP="00734D07">
            <w:pPr>
              <w:rPr>
                <w:rFonts w:eastAsia="Times New Roman" w:cs="Arial"/>
                <w:color w:val="000000"/>
                <w:lang w:eastAsia="en-CA"/>
              </w:rPr>
            </w:pPr>
          </w:p>
        </w:tc>
        <w:tc>
          <w:tcPr>
            <w:tcW w:w="1328" w:type="dxa"/>
            <w:tcBorders>
              <w:top w:val="double" w:sz="4" w:space="0" w:color="auto"/>
              <w:left w:val="double" w:sz="4" w:space="0" w:color="auto"/>
              <w:bottom w:val="double" w:sz="4" w:space="0" w:color="auto"/>
              <w:right w:val="double" w:sz="4" w:space="0" w:color="auto"/>
            </w:tcBorders>
            <w:vAlign w:val="center"/>
          </w:tcPr>
          <w:p w14:paraId="4D1A0A04" w14:textId="77777777" w:rsidR="00ED2208" w:rsidRPr="0045309A" w:rsidRDefault="00ED2208" w:rsidP="003E4913">
            <w:pPr>
              <w:pStyle w:val="ListParagraph"/>
              <w:ind w:left="33"/>
              <w:rPr>
                <w:rFonts w:asciiTheme="minorHAnsi" w:hAnsiTheme="minorHAnsi"/>
                <w:sz w:val="24"/>
                <w:szCs w:val="24"/>
              </w:rPr>
            </w:pPr>
          </w:p>
        </w:tc>
        <w:tc>
          <w:tcPr>
            <w:tcW w:w="7888" w:type="dxa"/>
            <w:tcBorders>
              <w:top w:val="double" w:sz="4" w:space="0" w:color="auto"/>
              <w:left w:val="double" w:sz="4" w:space="0" w:color="auto"/>
              <w:bottom w:val="double" w:sz="4" w:space="0" w:color="auto"/>
            </w:tcBorders>
            <w:vAlign w:val="center"/>
          </w:tcPr>
          <w:p w14:paraId="7AFF1FA1" w14:textId="77777777" w:rsidR="00ED2208" w:rsidRPr="0045309A" w:rsidRDefault="00ED2208" w:rsidP="003E4913">
            <w:pPr>
              <w:rPr>
                <w:rFonts w:asciiTheme="minorHAnsi" w:hAnsiTheme="minorHAnsi" w:cstheme="minorHAnsi"/>
                <w:b/>
                <w:bCs/>
                <w:sz w:val="24"/>
                <w:szCs w:val="24"/>
              </w:rPr>
            </w:pPr>
          </w:p>
        </w:tc>
      </w:tr>
      <w:tr w:rsidR="00ED2208" w:rsidRPr="0045309A" w14:paraId="1D2FA1E3" w14:textId="77777777" w:rsidTr="008F3F0F">
        <w:trPr>
          <w:trHeight w:val="414"/>
        </w:trPr>
        <w:tc>
          <w:tcPr>
            <w:tcW w:w="4392" w:type="dxa"/>
            <w:tcBorders>
              <w:top w:val="double" w:sz="4" w:space="0" w:color="auto"/>
              <w:bottom w:val="double" w:sz="4" w:space="0" w:color="auto"/>
              <w:right w:val="double" w:sz="4" w:space="0" w:color="auto"/>
            </w:tcBorders>
            <w:vAlign w:val="center"/>
          </w:tcPr>
          <w:p w14:paraId="06BEB8AD" w14:textId="77777777" w:rsidR="00ED2208" w:rsidRPr="00877873" w:rsidRDefault="00ED2208" w:rsidP="00ED2208">
            <w:pPr>
              <w:pStyle w:val="ListParagraph"/>
              <w:numPr>
                <w:ilvl w:val="0"/>
                <w:numId w:val="2"/>
              </w:numPr>
            </w:pPr>
            <w:r>
              <w:t>understand road access issues</w:t>
            </w:r>
          </w:p>
          <w:p w14:paraId="5DBF7A0C" w14:textId="77777777" w:rsidR="00ED2208" w:rsidRPr="00122D14" w:rsidRDefault="00ED2208" w:rsidP="00734D07">
            <w:pPr>
              <w:rPr>
                <w:rFonts w:eastAsia="Times New Roman" w:cs="Arial"/>
                <w:color w:val="000000"/>
                <w:lang w:eastAsia="en-CA"/>
              </w:rPr>
            </w:pPr>
          </w:p>
        </w:tc>
        <w:tc>
          <w:tcPr>
            <w:tcW w:w="1328" w:type="dxa"/>
            <w:tcBorders>
              <w:top w:val="double" w:sz="4" w:space="0" w:color="auto"/>
              <w:left w:val="double" w:sz="4" w:space="0" w:color="auto"/>
              <w:bottom w:val="double" w:sz="4" w:space="0" w:color="auto"/>
              <w:right w:val="double" w:sz="4" w:space="0" w:color="auto"/>
            </w:tcBorders>
            <w:vAlign w:val="center"/>
          </w:tcPr>
          <w:p w14:paraId="15B9F6DA" w14:textId="77777777" w:rsidR="00ED2208" w:rsidRPr="0045309A" w:rsidRDefault="00ED2208" w:rsidP="003E4913">
            <w:pPr>
              <w:pStyle w:val="ListParagraph"/>
              <w:ind w:left="33"/>
              <w:rPr>
                <w:rFonts w:asciiTheme="minorHAnsi" w:hAnsiTheme="minorHAnsi"/>
                <w:sz w:val="24"/>
                <w:szCs w:val="24"/>
              </w:rPr>
            </w:pPr>
          </w:p>
        </w:tc>
        <w:tc>
          <w:tcPr>
            <w:tcW w:w="7888" w:type="dxa"/>
            <w:tcBorders>
              <w:top w:val="double" w:sz="4" w:space="0" w:color="auto"/>
              <w:left w:val="double" w:sz="4" w:space="0" w:color="auto"/>
              <w:bottom w:val="double" w:sz="4" w:space="0" w:color="auto"/>
            </w:tcBorders>
            <w:vAlign w:val="center"/>
          </w:tcPr>
          <w:p w14:paraId="1A3FD088" w14:textId="77777777" w:rsidR="00ED2208" w:rsidRPr="0045309A" w:rsidRDefault="00ED2208" w:rsidP="003E4913">
            <w:pPr>
              <w:rPr>
                <w:rFonts w:asciiTheme="minorHAnsi" w:hAnsiTheme="minorHAnsi" w:cstheme="minorHAnsi"/>
                <w:b/>
                <w:bCs/>
                <w:sz w:val="24"/>
                <w:szCs w:val="24"/>
              </w:rPr>
            </w:pPr>
          </w:p>
        </w:tc>
      </w:tr>
      <w:tr w:rsidR="00ED2208" w:rsidRPr="0045309A" w14:paraId="032F1DFA" w14:textId="77777777" w:rsidTr="008F3F0F">
        <w:trPr>
          <w:trHeight w:val="414"/>
        </w:trPr>
        <w:tc>
          <w:tcPr>
            <w:tcW w:w="4392" w:type="dxa"/>
            <w:tcBorders>
              <w:top w:val="double" w:sz="4" w:space="0" w:color="auto"/>
              <w:bottom w:val="double" w:sz="4" w:space="0" w:color="auto"/>
              <w:right w:val="double" w:sz="4" w:space="0" w:color="auto"/>
            </w:tcBorders>
            <w:vAlign w:val="center"/>
          </w:tcPr>
          <w:p w14:paraId="476248F2" w14:textId="77777777" w:rsidR="00ED2208" w:rsidRPr="00877873" w:rsidRDefault="00ED2208" w:rsidP="00ED2208">
            <w:pPr>
              <w:pStyle w:val="ListParagraph"/>
              <w:numPr>
                <w:ilvl w:val="0"/>
                <w:numId w:val="2"/>
              </w:numPr>
            </w:pPr>
            <w:r>
              <w:t xml:space="preserve">be aware of </w:t>
            </w:r>
            <w:r w:rsidRPr="00877873">
              <w:t>M</w:t>
            </w:r>
            <w:r>
              <w:t xml:space="preserve">inistry of  </w:t>
            </w:r>
            <w:r w:rsidRPr="00877873">
              <w:t>T</w:t>
            </w:r>
            <w:r>
              <w:t>ransportation  Ontario (MTO)</w:t>
            </w:r>
            <w:r w:rsidRPr="00877873">
              <w:t xml:space="preserve"> Plan Types and their effect</w:t>
            </w:r>
          </w:p>
          <w:p w14:paraId="209550B2" w14:textId="77777777" w:rsidR="00ED2208" w:rsidRPr="00122D14" w:rsidRDefault="00ED2208" w:rsidP="00734D07">
            <w:pPr>
              <w:rPr>
                <w:rFonts w:eastAsia="Times New Roman" w:cs="Arial"/>
                <w:color w:val="000000"/>
                <w:lang w:eastAsia="en-CA"/>
              </w:rPr>
            </w:pPr>
          </w:p>
        </w:tc>
        <w:tc>
          <w:tcPr>
            <w:tcW w:w="1328" w:type="dxa"/>
            <w:tcBorders>
              <w:top w:val="double" w:sz="4" w:space="0" w:color="auto"/>
              <w:left w:val="double" w:sz="4" w:space="0" w:color="auto"/>
              <w:bottom w:val="double" w:sz="4" w:space="0" w:color="auto"/>
              <w:right w:val="double" w:sz="4" w:space="0" w:color="auto"/>
            </w:tcBorders>
            <w:vAlign w:val="center"/>
          </w:tcPr>
          <w:p w14:paraId="1B457BE8" w14:textId="77777777" w:rsidR="00ED2208" w:rsidRPr="0045309A" w:rsidRDefault="00ED2208" w:rsidP="003E4913">
            <w:pPr>
              <w:pStyle w:val="ListParagraph"/>
              <w:ind w:left="33"/>
              <w:rPr>
                <w:rFonts w:asciiTheme="minorHAnsi" w:hAnsiTheme="minorHAnsi"/>
                <w:sz w:val="24"/>
                <w:szCs w:val="24"/>
              </w:rPr>
            </w:pPr>
          </w:p>
        </w:tc>
        <w:tc>
          <w:tcPr>
            <w:tcW w:w="7888" w:type="dxa"/>
            <w:tcBorders>
              <w:top w:val="double" w:sz="4" w:space="0" w:color="auto"/>
              <w:left w:val="double" w:sz="4" w:space="0" w:color="auto"/>
              <w:bottom w:val="double" w:sz="4" w:space="0" w:color="auto"/>
            </w:tcBorders>
            <w:vAlign w:val="center"/>
          </w:tcPr>
          <w:p w14:paraId="53AF3272" w14:textId="77777777" w:rsidR="00ED2208" w:rsidRPr="0045309A" w:rsidRDefault="00ED2208" w:rsidP="003E4913">
            <w:pPr>
              <w:rPr>
                <w:rFonts w:asciiTheme="minorHAnsi" w:hAnsiTheme="minorHAnsi" w:cstheme="minorHAnsi"/>
                <w:b/>
                <w:bCs/>
                <w:sz w:val="24"/>
                <w:szCs w:val="24"/>
              </w:rPr>
            </w:pPr>
          </w:p>
        </w:tc>
      </w:tr>
      <w:tr w:rsidR="00ED2208" w:rsidRPr="0045309A" w14:paraId="214B85B9" w14:textId="77777777" w:rsidTr="008F3F0F">
        <w:trPr>
          <w:trHeight w:val="414"/>
        </w:trPr>
        <w:tc>
          <w:tcPr>
            <w:tcW w:w="4392" w:type="dxa"/>
            <w:tcBorders>
              <w:top w:val="double" w:sz="4" w:space="0" w:color="auto"/>
              <w:bottom w:val="double" w:sz="4" w:space="0" w:color="auto"/>
              <w:right w:val="double" w:sz="4" w:space="0" w:color="auto"/>
            </w:tcBorders>
            <w:vAlign w:val="center"/>
          </w:tcPr>
          <w:p w14:paraId="419DBC23" w14:textId="77777777" w:rsidR="00ED2208" w:rsidRDefault="00ED2208" w:rsidP="00ED2208">
            <w:pPr>
              <w:pStyle w:val="ListParagraph"/>
              <w:numPr>
                <w:ilvl w:val="0"/>
                <w:numId w:val="2"/>
              </w:numPr>
            </w:pPr>
            <w:r>
              <w:t>understand f</w:t>
            </w:r>
            <w:r w:rsidRPr="00877873">
              <w:t xml:space="preserve">orced </w:t>
            </w:r>
            <w:r>
              <w:t xml:space="preserve">road </w:t>
            </w:r>
            <w:r w:rsidRPr="00877873">
              <w:t>and colonization road differences</w:t>
            </w:r>
          </w:p>
          <w:p w14:paraId="5B476D06" w14:textId="77777777" w:rsidR="00ED2208" w:rsidRPr="00122D14" w:rsidRDefault="00ED2208" w:rsidP="00734D07">
            <w:pPr>
              <w:rPr>
                <w:rFonts w:eastAsia="Times New Roman" w:cs="Arial"/>
                <w:color w:val="000000"/>
                <w:lang w:eastAsia="en-CA"/>
              </w:rPr>
            </w:pPr>
          </w:p>
        </w:tc>
        <w:tc>
          <w:tcPr>
            <w:tcW w:w="1328" w:type="dxa"/>
            <w:tcBorders>
              <w:top w:val="double" w:sz="4" w:space="0" w:color="auto"/>
              <w:left w:val="double" w:sz="4" w:space="0" w:color="auto"/>
              <w:bottom w:val="double" w:sz="4" w:space="0" w:color="auto"/>
              <w:right w:val="double" w:sz="4" w:space="0" w:color="auto"/>
            </w:tcBorders>
            <w:vAlign w:val="center"/>
          </w:tcPr>
          <w:p w14:paraId="5E2E55A5" w14:textId="77777777" w:rsidR="00ED2208" w:rsidRPr="0045309A" w:rsidRDefault="00ED2208" w:rsidP="003E4913">
            <w:pPr>
              <w:pStyle w:val="ListParagraph"/>
              <w:ind w:left="33"/>
              <w:rPr>
                <w:rFonts w:asciiTheme="minorHAnsi" w:hAnsiTheme="minorHAnsi"/>
                <w:sz w:val="24"/>
                <w:szCs w:val="24"/>
              </w:rPr>
            </w:pPr>
          </w:p>
        </w:tc>
        <w:tc>
          <w:tcPr>
            <w:tcW w:w="7888" w:type="dxa"/>
            <w:tcBorders>
              <w:top w:val="double" w:sz="4" w:space="0" w:color="auto"/>
              <w:left w:val="double" w:sz="4" w:space="0" w:color="auto"/>
              <w:bottom w:val="double" w:sz="4" w:space="0" w:color="auto"/>
            </w:tcBorders>
            <w:vAlign w:val="center"/>
          </w:tcPr>
          <w:p w14:paraId="32988C4F" w14:textId="77777777" w:rsidR="00ED2208" w:rsidRPr="0045309A" w:rsidRDefault="00ED2208" w:rsidP="003E4913">
            <w:pPr>
              <w:rPr>
                <w:rFonts w:asciiTheme="minorHAnsi" w:hAnsiTheme="minorHAnsi" w:cstheme="minorHAnsi"/>
                <w:b/>
                <w:bCs/>
                <w:sz w:val="24"/>
                <w:szCs w:val="24"/>
              </w:rPr>
            </w:pPr>
          </w:p>
        </w:tc>
      </w:tr>
      <w:tr w:rsidR="00ED2208" w:rsidRPr="0045309A" w14:paraId="7EF4A046" w14:textId="77777777" w:rsidTr="008F3F0F">
        <w:trPr>
          <w:trHeight w:val="414"/>
        </w:trPr>
        <w:tc>
          <w:tcPr>
            <w:tcW w:w="4392" w:type="dxa"/>
            <w:tcBorders>
              <w:top w:val="double" w:sz="4" w:space="0" w:color="auto"/>
              <w:bottom w:val="double" w:sz="4" w:space="0" w:color="auto"/>
              <w:right w:val="double" w:sz="4" w:space="0" w:color="auto"/>
            </w:tcBorders>
            <w:vAlign w:val="center"/>
          </w:tcPr>
          <w:p w14:paraId="6955C792" w14:textId="77777777" w:rsidR="00ED2208" w:rsidRPr="00877873" w:rsidRDefault="00ED2208" w:rsidP="00ED2208">
            <w:pPr>
              <w:pStyle w:val="ListParagraph"/>
              <w:numPr>
                <w:ilvl w:val="0"/>
                <w:numId w:val="2"/>
              </w:numPr>
            </w:pPr>
            <w:r>
              <w:t>understand the various methods of creating a public highway</w:t>
            </w:r>
          </w:p>
          <w:p w14:paraId="1AD6232D" w14:textId="77777777" w:rsidR="00ED2208" w:rsidRDefault="00ED2208" w:rsidP="00ED2208">
            <w:pPr>
              <w:pStyle w:val="ListParagraph"/>
              <w:ind w:left="360"/>
            </w:pPr>
          </w:p>
        </w:tc>
        <w:tc>
          <w:tcPr>
            <w:tcW w:w="1328" w:type="dxa"/>
            <w:tcBorders>
              <w:top w:val="double" w:sz="4" w:space="0" w:color="auto"/>
              <w:left w:val="double" w:sz="4" w:space="0" w:color="auto"/>
              <w:bottom w:val="double" w:sz="4" w:space="0" w:color="auto"/>
              <w:right w:val="double" w:sz="4" w:space="0" w:color="auto"/>
            </w:tcBorders>
            <w:vAlign w:val="center"/>
          </w:tcPr>
          <w:p w14:paraId="241047D9" w14:textId="77777777" w:rsidR="00ED2208" w:rsidRPr="0045309A" w:rsidRDefault="00ED2208" w:rsidP="003E4913">
            <w:pPr>
              <w:pStyle w:val="ListParagraph"/>
              <w:ind w:left="33"/>
              <w:rPr>
                <w:rFonts w:asciiTheme="minorHAnsi" w:hAnsiTheme="minorHAnsi"/>
                <w:sz w:val="24"/>
                <w:szCs w:val="24"/>
              </w:rPr>
            </w:pPr>
          </w:p>
        </w:tc>
        <w:tc>
          <w:tcPr>
            <w:tcW w:w="7888" w:type="dxa"/>
            <w:tcBorders>
              <w:top w:val="double" w:sz="4" w:space="0" w:color="auto"/>
              <w:left w:val="double" w:sz="4" w:space="0" w:color="auto"/>
              <w:bottom w:val="double" w:sz="4" w:space="0" w:color="auto"/>
            </w:tcBorders>
            <w:vAlign w:val="center"/>
          </w:tcPr>
          <w:p w14:paraId="1FA102C9" w14:textId="77777777" w:rsidR="00ED2208" w:rsidRPr="0045309A" w:rsidRDefault="00ED2208" w:rsidP="003E4913">
            <w:pPr>
              <w:rPr>
                <w:rFonts w:asciiTheme="minorHAnsi" w:hAnsiTheme="minorHAnsi" w:cstheme="minorHAnsi"/>
                <w:b/>
                <w:bCs/>
                <w:sz w:val="24"/>
                <w:szCs w:val="24"/>
              </w:rPr>
            </w:pPr>
          </w:p>
        </w:tc>
      </w:tr>
    </w:tbl>
    <w:p w14:paraId="09B593AC" w14:textId="77777777" w:rsidR="004E21A2" w:rsidRDefault="004E21A2">
      <w:pPr>
        <w:rPr>
          <w:rFonts w:asciiTheme="minorHAnsi" w:hAnsiTheme="minorHAnsi" w:cstheme="minorHAnsi"/>
          <w:b/>
          <w:bCs/>
          <w:sz w:val="24"/>
          <w:szCs w:val="24"/>
        </w:rPr>
      </w:pPr>
      <w:r>
        <w:rPr>
          <w:rFonts w:asciiTheme="minorHAnsi" w:hAnsiTheme="minorHAnsi" w:cstheme="minorHAnsi"/>
          <w:b/>
          <w:bCs/>
          <w:sz w:val="24"/>
          <w:szCs w:val="24"/>
        </w:rPr>
        <w:br w:type="page"/>
      </w:r>
    </w:p>
    <w:p w14:paraId="15EED2E0" w14:textId="77777777" w:rsidR="00734D07" w:rsidRDefault="007B16E2" w:rsidP="00734D07">
      <w:pPr>
        <w:shd w:val="clear" w:color="auto" w:fill="000000" w:themeFill="text1"/>
        <w:spacing w:after="0"/>
        <w:rPr>
          <w:rFonts w:asciiTheme="minorHAnsi" w:hAnsiTheme="minorHAnsi"/>
          <w:sz w:val="24"/>
          <w:szCs w:val="24"/>
        </w:rPr>
      </w:pPr>
      <w:r>
        <w:rPr>
          <w:rFonts w:asciiTheme="minorHAnsi" w:hAnsiTheme="minorHAnsi" w:cstheme="minorHAnsi"/>
          <w:b/>
          <w:bCs/>
          <w:sz w:val="24"/>
          <w:szCs w:val="24"/>
        </w:rPr>
        <w:t>Water</w:t>
      </w:r>
      <w:r w:rsidR="00734D07" w:rsidRPr="0022334A">
        <w:rPr>
          <w:rFonts w:asciiTheme="minorHAnsi" w:hAnsiTheme="minorHAnsi" w:cstheme="minorHAnsi"/>
          <w:b/>
          <w:bCs/>
          <w:sz w:val="24"/>
          <w:szCs w:val="24"/>
        </w:rPr>
        <w:t xml:space="preserve"> Boundaries - </w:t>
      </w:r>
      <w:r w:rsidR="00734D07" w:rsidRPr="0045309A">
        <w:rPr>
          <w:rFonts w:asciiTheme="minorHAnsi" w:hAnsiTheme="minorHAnsi"/>
          <w:sz w:val="24"/>
          <w:szCs w:val="24"/>
        </w:rPr>
        <w:t>Cadastral students must be able apply the legal principles set out in case law in their process of arriving at an opinion on the location of different types of natural boundaries.</w:t>
      </w:r>
    </w:p>
    <w:p w14:paraId="061CA75B" w14:textId="77777777" w:rsidR="00734D07" w:rsidRPr="0045309A" w:rsidRDefault="00734D07" w:rsidP="00734D07">
      <w:pPr>
        <w:shd w:val="clear" w:color="auto" w:fill="FFFFFF" w:themeFill="background1"/>
        <w:spacing w:after="0"/>
        <w:rPr>
          <w:rFonts w:asciiTheme="minorHAnsi" w:hAnsiTheme="minorHAnsi"/>
          <w:sz w:val="24"/>
          <w:szCs w:val="24"/>
        </w:rPr>
      </w:pPr>
    </w:p>
    <w:tbl>
      <w:tblPr>
        <w:tblStyle w:val="TableGrid"/>
        <w:tblW w:w="1360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391"/>
        <w:gridCol w:w="11"/>
        <w:gridCol w:w="1317"/>
        <w:gridCol w:w="11"/>
        <w:gridCol w:w="7878"/>
      </w:tblGrid>
      <w:tr w:rsidR="008F3F0F" w:rsidRPr="0045309A" w14:paraId="6B7FC361" w14:textId="77777777" w:rsidTr="008F3F0F">
        <w:tc>
          <w:tcPr>
            <w:tcW w:w="4391" w:type="dxa"/>
            <w:tcBorders>
              <w:top w:val="double" w:sz="4" w:space="0" w:color="auto"/>
              <w:bottom w:val="double" w:sz="4" w:space="0" w:color="auto"/>
              <w:right w:val="double" w:sz="4" w:space="0" w:color="auto"/>
            </w:tcBorders>
            <w:shd w:val="clear" w:color="auto" w:fill="D9D9D9" w:themeFill="background1" w:themeFillShade="D9"/>
            <w:vAlign w:val="center"/>
          </w:tcPr>
          <w:p w14:paraId="144D0895" w14:textId="77777777" w:rsidR="008F3F0F" w:rsidRPr="00734D07" w:rsidRDefault="008F3F0F" w:rsidP="005A33E0">
            <w:pPr>
              <w:rPr>
                <w:rFonts w:asciiTheme="minorHAnsi" w:hAnsiTheme="minorHAnsi" w:cstheme="minorHAnsi"/>
                <w:b/>
                <w:bCs/>
                <w:sz w:val="24"/>
                <w:szCs w:val="24"/>
                <w:highlight w:val="yellow"/>
              </w:rPr>
            </w:pPr>
            <w:r w:rsidRPr="00734D07">
              <w:rPr>
                <w:rFonts w:asciiTheme="minorHAnsi" w:hAnsiTheme="minorHAnsi" w:cstheme="minorHAnsi"/>
                <w:b/>
                <w:bCs/>
                <w:sz w:val="24"/>
                <w:szCs w:val="24"/>
              </w:rPr>
              <w:t xml:space="preserve">Outcome </w:t>
            </w:r>
          </w:p>
        </w:tc>
        <w:tc>
          <w:tcPr>
            <w:tcW w:w="1328"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A4EEA48" w14:textId="77777777" w:rsidR="008F3F0F" w:rsidRPr="0045309A" w:rsidRDefault="008F3F0F" w:rsidP="005A33E0">
            <w:pPr>
              <w:jc w:val="center"/>
              <w:rPr>
                <w:rFonts w:asciiTheme="minorHAnsi" w:hAnsiTheme="minorHAnsi" w:cstheme="minorHAnsi"/>
                <w:b/>
                <w:bCs/>
                <w:sz w:val="24"/>
                <w:szCs w:val="24"/>
              </w:rPr>
            </w:pPr>
            <w:r w:rsidRPr="0045309A">
              <w:rPr>
                <w:rFonts w:asciiTheme="minorHAnsi" w:hAnsiTheme="minorHAnsi" w:cstheme="minorHAnsi"/>
                <w:b/>
                <w:bCs/>
                <w:sz w:val="24"/>
                <w:szCs w:val="24"/>
              </w:rPr>
              <w:t>Knowledge Acquired (Y/N)</w:t>
            </w:r>
          </w:p>
        </w:tc>
        <w:tc>
          <w:tcPr>
            <w:tcW w:w="7889" w:type="dxa"/>
            <w:gridSpan w:val="2"/>
            <w:tcBorders>
              <w:top w:val="double" w:sz="4" w:space="0" w:color="auto"/>
              <w:left w:val="double" w:sz="4" w:space="0" w:color="auto"/>
              <w:bottom w:val="double" w:sz="4" w:space="0" w:color="auto"/>
            </w:tcBorders>
            <w:shd w:val="clear" w:color="auto" w:fill="D9D9D9" w:themeFill="background1" w:themeFillShade="D9"/>
            <w:vAlign w:val="center"/>
          </w:tcPr>
          <w:p w14:paraId="707EC829" w14:textId="77777777" w:rsidR="008F3F0F" w:rsidRDefault="008F3F0F" w:rsidP="005A33E0">
            <w:pPr>
              <w:rPr>
                <w:rFonts w:asciiTheme="minorHAnsi" w:hAnsiTheme="minorHAnsi" w:cstheme="minorHAnsi"/>
                <w:b/>
                <w:bCs/>
                <w:sz w:val="24"/>
                <w:szCs w:val="24"/>
              </w:rPr>
            </w:pPr>
            <w:r w:rsidRPr="0045309A">
              <w:rPr>
                <w:rFonts w:asciiTheme="minorHAnsi" w:hAnsiTheme="minorHAnsi" w:cstheme="minorHAnsi"/>
                <w:b/>
                <w:bCs/>
                <w:sz w:val="24"/>
                <w:szCs w:val="24"/>
              </w:rPr>
              <w:t xml:space="preserve">Evidence/Proof </w:t>
            </w:r>
          </w:p>
          <w:p w14:paraId="4AD1BE56" w14:textId="77777777" w:rsidR="008F3F0F" w:rsidRPr="0045309A" w:rsidRDefault="008F3F0F" w:rsidP="005A33E0">
            <w:pPr>
              <w:rPr>
                <w:rFonts w:asciiTheme="minorHAnsi" w:hAnsiTheme="minorHAnsi" w:cstheme="minorHAnsi"/>
                <w:b/>
                <w:bCs/>
                <w:sz w:val="24"/>
                <w:szCs w:val="24"/>
              </w:rPr>
            </w:pPr>
            <w:r w:rsidRPr="0045309A">
              <w:rPr>
                <w:rFonts w:asciiTheme="minorHAnsi" w:hAnsiTheme="minorHAnsi" w:cstheme="minorHAnsi"/>
                <w:b/>
                <w:bCs/>
                <w:sz w:val="24"/>
                <w:szCs w:val="24"/>
              </w:rPr>
              <w:t>(documentation/information that  proves what I’ve learned)</w:t>
            </w:r>
          </w:p>
        </w:tc>
      </w:tr>
      <w:tr w:rsidR="008F3F0F" w:rsidRPr="0045309A" w14:paraId="3D29E2A2" w14:textId="77777777" w:rsidTr="008F3F0F">
        <w:trPr>
          <w:trHeight w:val="414"/>
        </w:trPr>
        <w:tc>
          <w:tcPr>
            <w:tcW w:w="4402" w:type="dxa"/>
            <w:gridSpan w:val="2"/>
            <w:tcBorders>
              <w:top w:val="double" w:sz="4" w:space="0" w:color="auto"/>
              <w:bottom w:val="double" w:sz="4" w:space="0" w:color="auto"/>
              <w:right w:val="double" w:sz="4" w:space="0" w:color="auto"/>
            </w:tcBorders>
            <w:vAlign w:val="center"/>
          </w:tcPr>
          <w:p w14:paraId="1F774DC9" w14:textId="77777777" w:rsidR="008F3F0F" w:rsidRPr="00122D14" w:rsidRDefault="008F3F0F" w:rsidP="00734D07">
            <w:pPr>
              <w:rPr>
                <w:rFonts w:eastAsia="Times New Roman" w:cs="Arial"/>
                <w:lang w:eastAsia="en-CA"/>
              </w:rPr>
            </w:pPr>
            <w:r w:rsidRPr="00122D14">
              <w:rPr>
                <w:rFonts w:eastAsia="Times New Roman" w:cs="Arial"/>
                <w:lang w:eastAsia="en-CA"/>
              </w:rPr>
              <w:t>By the end of the articling term the student will be able to apply principles of statute and case law regarding natural boundaries including:</w:t>
            </w:r>
          </w:p>
          <w:p w14:paraId="3EEFE113" w14:textId="77777777" w:rsidR="008F3F0F" w:rsidRDefault="008F3F0F" w:rsidP="00734D07">
            <w:pPr>
              <w:pStyle w:val="ListParagraph"/>
              <w:numPr>
                <w:ilvl w:val="0"/>
                <w:numId w:val="40"/>
              </w:numPr>
              <w:ind w:left="360"/>
            </w:pPr>
            <w:r>
              <w:t>Flooded Lands</w:t>
            </w:r>
          </w:p>
          <w:p w14:paraId="139A7391" w14:textId="77777777" w:rsidR="008F3F0F" w:rsidRDefault="008F3F0F" w:rsidP="00734D07">
            <w:pPr>
              <w:pStyle w:val="ListParagraph"/>
              <w:numPr>
                <w:ilvl w:val="1"/>
                <w:numId w:val="40"/>
              </w:numPr>
              <w:ind w:left="720"/>
            </w:pPr>
            <w:r>
              <w:t>Methods of retracing the limit prior to flooding</w:t>
            </w:r>
          </w:p>
          <w:p w14:paraId="2750371A" w14:textId="77777777" w:rsidR="008F3F0F" w:rsidRPr="00734D07" w:rsidRDefault="008F3F0F" w:rsidP="00734D07">
            <w:pPr>
              <w:pStyle w:val="ListParagraph"/>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4B5EA77A" w14:textId="77777777" w:rsidR="008F3F0F" w:rsidRPr="0045309A" w:rsidRDefault="008F3F0F" w:rsidP="005A33E0">
            <w:pPr>
              <w:pStyle w:val="ListParagraph"/>
              <w:ind w:left="33"/>
              <w:rPr>
                <w:rFonts w:asciiTheme="minorHAnsi" w:hAnsiTheme="minorHAnsi"/>
                <w:sz w:val="24"/>
                <w:szCs w:val="24"/>
              </w:rPr>
            </w:pPr>
          </w:p>
        </w:tc>
        <w:tc>
          <w:tcPr>
            <w:tcW w:w="7878" w:type="dxa"/>
            <w:tcBorders>
              <w:top w:val="double" w:sz="4" w:space="0" w:color="auto"/>
              <w:left w:val="double" w:sz="4" w:space="0" w:color="auto"/>
              <w:bottom w:val="double" w:sz="4" w:space="0" w:color="auto"/>
            </w:tcBorders>
            <w:vAlign w:val="center"/>
          </w:tcPr>
          <w:p w14:paraId="094BD4A8" w14:textId="77777777" w:rsidR="008F3F0F" w:rsidRPr="0045309A" w:rsidRDefault="008F3F0F" w:rsidP="005A33E0">
            <w:pPr>
              <w:rPr>
                <w:rFonts w:asciiTheme="minorHAnsi" w:hAnsiTheme="minorHAnsi" w:cstheme="minorHAnsi"/>
                <w:b/>
                <w:bCs/>
                <w:sz w:val="24"/>
                <w:szCs w:val="24"/>
              </w:rPr>
            </w:pPr>
          </w:p>
        </w:tc>
      </w:tr>
      <w:tr w:rsidR="008F3F0F" w:rsidRPr="0045309A" w14:paraId="0A5C26FF" w14:textId="77777777" w:rsidTr="008F3F0F">
        <w:trPr>
          <w:trHeight w:val="412"/>
        </w:trPr>
        <w:tc>
          <w:tcPr>
            <w:tcW w:w="4402" w:type="dxa"/>
            <w:gridSpan w:val="2"/>
            <w:tcBorders>
              <w:top w:val="double" w:sz="4" w:space="0" w:color="auto"/>
              <w:bottom w:val="double" w:sz="4" w:space="0" w:color="auto"/>
              <w:right w:val="double" w:sz="4" w:space="0" w:color="auto"/>
            </w:tcBorders>
            <w:vAlign w:val="center"/>
          </w:tcPr>
          <w:p w14:paraId="0AE84423" w14:textId="77777777" w:rsidR="008F3F0F" w:rsidRDefault="008F3F0F" w:rsidP="00734D07">
            <w:pPr>
              <w:pStyle w:val="ListParagraph"/>
              <w:numPr>
                <w:ilvl w:val="0"/>
                <w:numId w:val="2"/>
              </w:numPr>
            </w:pPr>
            <w:r>
              <w:t>Accretion and erosion</w:t>
            </w:r>
          </w:p>
          <w:p w14:paraId="0B8A99AE" w14:textId="77777777" w:rsidR="008F3F0F" w:rsidRDefault="008F3F0F" w:rsidP="00734D07">
            <w:pPr>
              <w:pStyle w:val="ListParagraph"/>
              <w:numPr>
                <w:ilvl w:val="1"/>
                <w:numId w:val="2"/>
              </w:numPr>
            </w:pPr>
            <w:r>
              <w:t xml:space="preserve">Recognizing the signs of accretion or erosion as opposed to flooding or </w:t>
            </w:r>
            <w:r w:rsidRPr="00866472">
              <w:t>reliction.</w:t>
            </w:r>
          </w:p>
          <w:p w14:paraId="5F366D12" w14:textId="77777777" w:rsidR="008F3F0F" w:rsidRDefault="008F3F0F" w:rsidP="00734D07">
            <w:pPr>
              <w:pStyle w:val="ListParagraph"/>
              <w:numPr>
                <w:ilvl w:val="1"/>
                <w:numId w:val="2"/>
              </w:numPr>
            </w:pPr>
            <w:r>
              <w:t>Ownership and distribution of accreted lands</w:t>
            </w:r>
          </w:p>
          <w:p w14:paraId="4603229B" w14:textId="77777777" w:rsidR="008F3F0F" w:rsidRPr="00734D07" w:rsidRDefault="008F3F0F" w:rsidP="00734D07">
            <w:pPr>
              <w:rPr>
                <w:rFonts w:asciiTheme="minorHAnsi" w:hAnsiTheme="minorHAnsi"/>
                <w:sz w:val="24"/>
                <w:szCs w:val="24"/>
              </w:rPr>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015370B3" w14:textId="77777777" w:rsidR="008F3F0F" w:rsidRPr="0045309A" w:rsidRDefault="008F3F0F" w:rsidP="005A33E0">
            <w:pPr>
              <w:pStyle w:val="ListParagraph"/>
              <w:ind w:left="33"/>
              <w:rPr>
                <w:rFonts w:asciiTheme="minorHAnsi" w:hAnsiTheme="minorHAnsi"/>
                <w:sz w:val="24"/>
                <w:szCs w:val="24"/>
              </w:rPr>
            </w:pPr>
          </w:p>
        </w:tc>
        <w:tc>
          <w:tcPr>
            <w:tcW w:w="7878" w:type="dxa"/>
            <w:tcBorders>
              <w:top w:val="double" w:sz="4" w:space="0" w:color="auto"/>
              <w:left w:val="double" w:sz="4" w:space="0" w:color="auto"/>
              <w:bottom w:val="double" w:sz="4" w:space="0" w:color="auto"/>
            </w:tcBorders>
            <w:vAlign w:val="center"/>
          </w:tcPr>
          <w:p w14:paraId="79173514" w14:textId="77777777" w:rsidR="008F3F0F" w:rsidRPr="0045309A" w:rsidRDefault="008F3F0F" w:rsidP="005A33E0">
            <w:pPr>
              <w:rPr>
                <w:rFonts w:asciiTheme="minorHAnsi" w:hAnsiTheme="minorHAnsi" w:cstheme="minorHAnsi"/>
                <w:b/>
                <w:bCs/>
                <w:sz w:val="24"/>
                <w:szCs w:val="24"/>
              </w:rPr>
            </w:pPr>
          </w:p>
        </w:tc>
      </w:tr>
      <w:tr w:rsidR="008F3F0F" w:rsidRPr="0045309A" w14:paraId="3F8F799A" w14:textId="77777777" w:rsidTr="008F3F0F">
        <w:trPr>
          <w:trHeight w:val="412"/>
        </w:trPr>
        <w:tc>
          <w:tcPr>
            <w:tcW w:w="4402" w:type="dxa"/>
            <w:gridSpan w:val="2"/>
            <w:tcBorders>
              <w:top w:val="double" w:sz="4" w:space="0" w:color="auto"/>
              <w:bottom w:val="double" w:sz="4" w:space="0" w:color="auto"/>
              <w:right w:val="double" w:sz="4" w:space="0" w:color="auto"/>
            </w:tcBorders>
            <w:vAlign w:val="center"/>
          </w:tcPr>
          <w:p w14:paraId="0C50C4DB" w14:textId="77777777" w:rsidR="008F3F0F" w:rsidRDefault="008F3F0F" w:rsidP="00734D07">
            <w:pPr>
              <w:pStyle w:val="ListParagraph"/>
              <w:numPr>
                <w:ilvl w:val="0"/>
                <w:numId w:val="2"/>
              </w:numPr>
            </w:pPr>
            <w:r>
              <w:t>Ownership of the Bed, navigability</w:t>
            </w:r>
          </w:p>
          <w:p w14:paraId="119CAC3A" w14:textId="77777777" w:rsidR="008F3F0F" w:rsidRDefault="008F3F0F" w:rsidP="00734D07">
            <w:pPr>
              <w:pStyle w:val="ListParagraph"/>
              <w:numPr>
                <w:ilvl w:val="1"/>
                <w:numId w:val="2"/>
              </w:numPr>
            </w:pPr>
            <w:r>
              <w:t>The Beds of Navigable Waters Act</w:t>
            </w:r>
          </w:p>
          <w:p w14:paraId="4287D60E" w14:textId="77777777" w:rsidR="008F3F0F" w:rsidRPr="004F3E1A" w:rsidRDefault="008F3F0F" w:rsidP="00734D07">
            <w:pPr>
              <w:pStyle w:val="ListParagraph"/>
              <w:numPr>
                <w:ilvl w:val="1"/>
                <w:numId w:val="2"/>
              </w:numPr>
            </w:pPr>
            <w:r w:rsidRPr="0067328B">
              <w:rPr>
                <w:color w:val="000000"/>
              </w:rPr>
              <w:t xml:space="preserve">Demonstrate an understanding that an OLS does not have authority to make a conclusive </w:t>
            </w:r>
            <w:r>
              <w:t>determination of navigability</w:t>
            </w:r>
          </w:p>
          <w:p w14:paraId="702BBEA2" w14:textId="77777777" w:rsidR="008F3F0F" w:rsidRPr="004F3E1A" w:rsidRDefault="008F3F0F" w:rsidP="00734D07">
            <w:pPr>
              <w:pStyle w:val="ListParagraph"/>
              <w:numPr>
                <w:ilvl w:val="1"/>
                <w:numId w:val="2"/>
              </w:numPr>
            </w:pPr>
            <w:r w:rsidRPr="004F3E1A">
              <w:t xml:space="preserve">Ad medium filum  </w:t>
            </w:r>
          </w:p>
          <w:p w14:paraId="593D4E1A" w14:textId="77777777" w:rsidR="008F3F0F" w:rsidRPr="00734D07" w:rsidRDefault="008F3F0F" w:rsidP="00734D07">
            <w:pPr>
              <w:rPr>
                <w:rFonts w:asciiTheme="minorHAnsi" w:hAnsiTheme="minorHAnsi"/>
                <w:sz w:val="24"/>
                <w:szCs w:val="24"/>
              </w:rPr>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1FEA2206" w14:textId="77777777" w:rsidR="008F3F0F" w:rsidRPr="0045309A" w:rsidRDefault="008F3F0F" w:rsidP="005A33E0">
            <w:pPr>
              <w:pStyle w:val="ListParagraph"/>
              <w:ind w:left="33"/>
              <w:rPr>
                <w:rFonts w:asciiTheme="minorHAnsi" w:hAnsiTheme="minorHAnsi"/>
                <w:sz w:val="24"/>
                <w:szCs w:val="24"/>
              </w:rPr>
            </w:pPr>
          </w:p>
        </w:tc>
        <w:tc>
          <w:tcPr>
            <w:tcW w:w="7878" w:type="dxa"/>
            <w:tcBorders>
              <w:top w:val="double" w:sz="4" w:space="0" w:color="auto"/>
              <w:left w:val="double" w:sz="4" w:space="0" w:color="auto"/>
              <w:bottom w:val="double" w:sz="4" w:space="0" w:color="auto"/>
            </w:tcBorders>
            <w:vAlign w:val="center"/>
          </w:tcPr>
          <w:p w14:paraId="74280D34" w14:textId="77777777" w:rsidR="008F3F0F" w:rsidRPr="0045309A" w:rsidRDefault="008F3F0F" w:rsidP="005A33E0">
            <w:pPr>
              <w:rPr>
                <w:rFonts w:asciiTheme="minorHAnsi" w:hAnsiTheme="minorHAnsi" w:cstheme="minorHAnsi"/>
                <w:b/>
                <w:bCs/>
                <w:sz w:val="24"/>
                <w:szCs w:val="24"/>
              </w:rPr>
            </w:pPr>
          </w:p>
        </w:tc>
      </w:tr>
      <w:tr w:rsidR="008F3F0F" w:rsidRPr="0045309A" w14:paraId="45CBF379" w14:textId="77777777" w:rsidTr="008F3F0F">
        <w:trPr>
          <w:trHeight w:val="412"/>
        </w:trPr>
        <w:tc>
          <w:tcPr>
            <w:tcW w:w="4402" w:type="dxa"/>
            <w:gridSpan w:val="2"/>
            <w:tcBorders>
              <w:top w:val="double" w:sz="4" w:space="0" w:color="auto"/>
              <w:bottom w:val="double" w:sz="4" w:space="0" w:color="auto"/>
              <w:right w:val="double" w:sz="4" w:space="0" w:color="auto"/>
            </w:tcBorders>
            <w:vAlign w:val="center"/>
          </w:tcPr>
          <w:p w14:paraId="7E38F091" w14:textId="77777777" w:rsidR="008F3F0F" w:rsidRPr="004F3E1A" w:rsidRDefault="008F3F0F" w:rsidP="00734D07">
            <w:pPr>
              <w:pStyle w:val="ListParagraph"/>
              <w:numPr>
                <w:ilvl w:val="0"/>
                <w:numId w:val="2"/>
              </w:numPr>
            </w:pPr>
            <w:r w:rsidRPr="004F3E1A">
              <w:t xml:space="preserve">Interpret the intent on Registered Plans </w:t>
            </w:r>
          </w:p>
          <w:p w14:paraId="6971F2E5" w14:textId="77777777" w:rsidR="008F3F0F" w:rsidRDefault="008F3F0F" w:rsidP="00734D07">
            <w:pPr>
              <w:pStyle w:val="ListParagraph"/>
              <w:ind w:left="360"/>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53801DB9" w14:textId="77777777" w:rsidR="008F3F0F" w:rsidRPr="0045309A" w:rsidRDefault="008F3F0F" w:rsidP="005A33E0">
            <w:pPr>
              <w:pStyle w:val="ListParagraph"/>
              <w:ind w:left="33"/>
              <w:rPr>
                <w:rFonts w:asciiTheme="minorHAnsi" w:hAnsiTheme="minorHAnsi"/>
                <w:sz w:val="24"/>
                <w:szCs w:val="24"/>
              </w:rPr>
            </w:pPr>
          </w:p>
        </w:tc>
        <w:tc>
          <w:tcPr>
            <w:tcW w:w="7878" w:type="dxa"/>
            <w:tcBorders>
              <w:top w:val="double" w:sz="4" w:space="0" w:color="auto"/>
              <w:left w:val="double" w:sz="4" w:space="0" w:color="auto"/>
              <w:bottom w:val="double" w:sz="4" w:space="0" w:color="auto"/>
            </w:tcBorders>
            <w:vAlign w:val="center"/>
          </w:tcPr>
          <w:p w14:paraId="75011693" w14:textId="77777777" w:rsidR="008F3F0F" w:rsidRPr="0045309A" w:rsidRDefault="008F3F0F" w:rsidP="005A33E0">
            <w:pPr>
              <w:rPr>
                <w:rFonts w:asciiTheme="minorHAnsi" w:hAnsiTheme="minorHAnsi" w:cstheme="minorHAnsi"/>
                <w:b/>
                <w:bCs/>
                <w:sz w:val="24"/>
                <w:szCs w:val="24"/>
              </w:rPr>
            </w:pPr>
          </w:p>
        </w:tc>
      </w:tr>
    </w:tbl>
    <w:p w14:paraId="3C483C5A" w14:textId="77777777" w:rsidR="00734D07" w:rsidRPr="00734D07" w:rsidRDefault="00734D07" w:rsidP="00734D07">
      <w:pPr>
        <w:shd w:val="clear" w:color="auto" w:fill="000000" w:themeFill="text1"/>
        <w:spacing w:after="0" w:line="240" w:lineRule="auto"/>
        <w:rPr>
          <w:b/>
          <w:bCs/>
          <w:sz w:val="24"/>
          <w:szCs w:val="24"/>
        </w:rPr>
      </w:pPr>
      <w:r w:rsidRPr="00734D07">
        <w:rPr>
          <w:b/>
          <w:bCs/>
          <w:sz w:val="24"/>
          <w:szCs w:val="24"/>
        </w:rPr>
        <w:t xml:space="preserve">Original Township Retracement - </w:t>
      </w:r>
      <w:r w:rsidRPr="00734D07">
        <w:rPr>
          <w:sz w:val="24"/>
          <w:szCs w:val="24"/>
        </w:rPr>
        <w:t xml:space="preserve">Cadastral students must have functional knowledge of the statutory methods of re-establishing lost lot corners, concession corners or township corners in original township Surveys as set out in the </w:t>
      </w:r>
      <w:r w:rsidRPr="00734D07">
        <w:rPr>
          <w:i/>
          <w:sz w:val="24"/>
          <w:szCs w:val="24"/>
        </w:rPr>
        <w:t>Surveys Act</w:t>
      </w:r>
      <w:r w:rsidRPr="00734D07">
        <w:rPr>
          <w:sz w:val="24"/>
          <w:szCs w:val="24"/>
        </w:rPr>
        <w:t xml:space="preserve">.  </w:t>
      </w:r>
    </w:p>
    <w:p w14:paraId="3A4028E7" w14:textId="77777777" w:rsidR="00734D07" w:rsidRPr="0045309A" w:rsidRDefault="00734D07" w:rsidP="00734D07">
      <w:pPr>
        <w:spacing w:after="0" w:line="240" w:lineRule="auto"/>
        <w:rPr>
          <w:rFonts w:asciiTheme="minorHAnsi" w:hAnsiTheme="minorHAnsi" w:cstheme="minorHAnsi"/>
          <w:b/>
          <w:bCs/>
          <w:sz w:val="24"/>
          <w:szCs w:val="24"/>
        </w:rPr>
      </w:pPr>
    </w:p>
    <w:tbl>
      <w:tblPr>
        <w:tblStyle w:val="TableGrid"/>
        <w:tblW w:w="1360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378"/>
        <w:gridCol w:w="13"/>
        <w:gridCol w:w="1315"/>
        <w:gridCol w:w="13"/>
        <w:gridCol w:w="7889"/>
      </w:tblGrid>
      <w:tr w:rsidR="008F3F0F" w:rsidRPr="0045309A" w14:paraId="302DA0C2" w14:textId="77777777" w:rsidTr="008F3F0F">
        <w:tc>
          <w:tcPr>
            <w:tcW w:w="4391"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14:paraId="4A6E0873" w14:textId="77777777" w:rsidR="008F3F0F" w:rsidRPr="00A418E4" w:rsidRDefault="008F3F0F" w:rsidP="005A33E0">
            <w:pPr>
              <w:rPr>
                <w:rFonts w:asciiTheme="minorHAnsi" w:hAnsiTheme="minorHAnsi" w:cstheme="minorHAnsi"/>
                <w:b/>
                <w:bCs/>
                <w:sz w:val="24"/>
                <w:szCs w:val="24"/>
              </w:rPr>
            </w:pPr>
            <w:r w:rsidRPr="00A418E4">
              <w:rPr>
                <w:rFonts w:asciiTheme="minorHAnsi" w:hAnsiTheme="minorHAnsi" w:cstheme="minorHAnsi"/>
                <w:b/>
                <w:bCs/>
                <w:sz w:val="24"/>
                <w:szCs w:val="24"/>
              </w:rPr>
              <w:t xml:space="preserve">Outcome </w:t>
            </w:r>
          </w:p>
        </w:tc>
        <w:tc>
          <w:tcPr>
            <w:tcW w:w="1328"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A46F825" w14:textId="77777777" w:rsidR="008F3F0F" w:rsidRPr="0045309A" w:rsidRDefault="008F3F0F" w:rsidP="005A33E0">
            <w:pPr>
              <w:jc w:val="center"/>
              <w:rPr>
                <w:rFonts w:asciiTheme="minorHAnsi" w:hAnsiTheme="minorHAnsi" w:cstheme="minorHAnsi"/>
                <w:b/>
                <w:bCs/>
                <w:sz w:val="24"/>
                <w:szCs w:val="24"/>
              </w:rPr>
            </w:pPr>
            <w:r w:rsidRPr="0045309A">
              <w:rPr>
                <w:rFonts w:asciiTheme="minorHAnsi" w:hAnsiTheme="minorHAnsi" w:cstheme="minorHAnsi"/>
                <w:b/>
                <w:bCs/>
                <w:sz w:val="24"/>
                <w:szCs w:val="24"/>
              </w:rPr>
              <w:t>Knowledge Acquired (Y/N)</w:t>
            </w:r>
          </w:p>
        </w:tc>
        <w:tc>
          <w:tcPr>
            <w:tcW w:w="7889" w:type="dxa"/>
            <w:tcBorders>
              <w:top w:val="double" w:sz="4" w:space="0" w:color="auto"/>
              <w:left w:val="double" w:sz="4" w:space="0" w:color="auto"/>
              <w:bottom w:val="double" w:sz="4" w:space="0" w:color="auto"/>
            </w:tcBorders>
            <w:shd w:val="clear" w:color="auto" w:fill="D9D9D9" w:themeFill="background1" w:themeFillShade="D9"/>
            <w:vAlign w:val="center"/>
          </w:tcPr>
          <w:p w14:paraId="0FAA9184" w14:textId="77777777" w:rsidR="008F3F0F" w:rsidRDefault="008F3F0F" w:rsidP="005A33E0">
            <w:pPr>
              <w:rPr>
                <w:rFonts w:asciiTheme="minorHAnsi" w:hAnsiTheme="minorHAnsi" w:cstheme="minorHAnsi"/>
                <w:b/>
                <w:bCs/>
                <w:sz w:val="24"/>
                <w:szCs w:val="24"/>
              </w:rPr>
            </w:pPr>
            <w:r w:rsidRPr="0045309A">
              <w:rPr>
                <w:rFonts w:asciiTheme="minorHAnsi" w:hAnsiTheme="minorHAnsi" w:cstheme="minorHAnsi"/>
                <w:b/>
                <w:bCs/>
                <w:sz w:val="24"/>
                <w:szCs w:val="24"/>
              </w:rPr>
              <w:t xml:space="preserve">Evidence/Proof </w:t>
            </w:r>
          </w:p>
          <w:p w14:paraId="1D9D21FD" w14:textId="77777777" w:rsidR="008F3F0F" w:rsidRPr="0045309A" w:rsidRDefault="008F3F0F" w:rsidP="005A33E0">
            <w:pPr>
              <w:rPr>
                <w:rFonts w:asciiTheme="minorHAnsi" w:hAnsiTheme="minorHAnsi" w:cstheme="minorHAnsi"/>
                <w:b/>
                <w:bCs/>
                <w:sz w:val="24"/>
                <w:szCs w:val="24"/>
              </w:rPr>
            </w:pPr>
            <w:r w:rsidRPr="0045309A">
              <w:rPr>
                <w:rFonts w:asciiTheme="minorHAnsi" w:hAnsiTheme="minorHAnsi" w:cstheme="minorHAnsi"/>
                <w:b/>
                <w:bCs/>
                <w:sz w:val="24"/>
                <w:szCs w:val="24"/>
              </w:rPr>
              <w:t>(documentation/information that  proves what I’ve learned)</w:t>
            </w:r>
          </w:p>
        </w:tc>
      </w:tr>
      <w:tr w:rsidR="008F3F0F" w:rsidRPr="0045309A" w14:paraId="650A590A" w14:textId="77777777" w:rsidTr="008F3F0F">
        <w:trPr>
          <w:trHeight w:val="414"/>
        </w:trPr>
        <w:tc>
          <w:tcPr>
            <w:tcW w:w="4378" w:type="dxa"/>
            <w:tcBorders>
              <w:top w:val="double" w:sz="4" w:space="0" w:color="auto"/>
              <w:bottom w:val="double" w:sz="4" w:space="0" w:color="auto"/>
              <w:right w:val="double" w:sz="4" w:space="0" w:color="auto"/>
            </w:tcBorders>
            <w:vAlign w:val="center"/>
          </w:tcPr>
          <w:p w14:paraId="617CEEA4" w14:textId="77777777" w:rsidR="008F3F0F" w:rsidRPr="00122D14" w:rsidRDefault="008F3F0F" w:rsidP="00734D07">
            <w:r w:rsidRPr="00122D14">
              <w:rPr>
                <w:rFonts w:eastAsia="Times New Roman" w:cs="Arial"/>
                <w:lang w:eastAsia="en-CA"/>
              </w:rPr>
              <w:t>By the end of the articling term the student will understand:</w:t>
            </w:r>
          </w:p>
          <w:p w14:paraId="10DC0450" w14:textId="77777777" w:rsidR="008F3F0F" w:rsidRPr="00122D14" w:rsidRDefault="008F3F0F" w:rsidP="00734D07">
            <w:pPr>
              <w:pStyle w:val="PlainText"/>
              <w:numPr>
                <w:ilvl w:val="0"/>
                <w:numId w:val="2"/>
              </w:numPr>
              <w:rPr>
                <w:rFonts w:ascii="Calibri" w:hAnsi="Calibri"/>
                <w:sz w:val="22"/>
                <w:szCs w:val="22"/>
              </w:rPr>
            </w:pPr>
            <w:r w:rsidRPr="00122D14">
              <w:rPr>
                <w:rFonts w:ascii="Calibri" w:hAnsi="Calibri"/>
                <w:sz w:val="22"/>
                <w:szCs w:val="22"/>
              </w:rPr>
              <w:t>Original Township Systems</w:t>
            </w:r>
          </w:p>
          <w:p w14:paraId="639E38C4" w14:textId="77777777" w:rsidR="008F3F0F" w:rsidRPr="0045309A" w:rsidRDefault="008F3F0F" w:rsidP="00ED2208">
            <w:pPr>
              <w:pStyle w:val="PlainText"/>
              <w:ind w:left="360"/>
              <w:rPr>
                <w:rFonts w:asciiTheme="minorHAnsi" w:hAnsiTheme="minorHAnsi"/>
                <w:sz w:val="24"/>
                <w:szCs w:val="24"/>
              </w:rPr>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47F4B0E3" w14:textId="77777777" w:rsidR="008F3F0F" w:rsidRPr="0045309A" w:rsidRDefault="008F3F0F" w:rsidP="005A33E0">
            <w:pPr>
              <w:pStyle w:val="ListParagraph"/>
              <w:ind w:left="33"/>
              <w:rPr>
                <w:rFonts w:asciiTheme="minorHAnsi" w:hAnsiTheme="minorHAnsi"/>
                <w:sz w:val="24"/>
                <w:szCs w:val="24"/>
              </w:rPr>
            </w:pPr>
          </w:p>
        </w:tc>
        <w:tc>
          <w:tcPr>
            <w:tcW w:w="7902" w:type="dxa"/>
            <w:gridSpan w:val="2"/>
            <w:tcBorders>
              <w:top w:val="double" w:sz="4" w:space="0" w:color="auto"/>
              <w:left w:val="double" w:sz="4" w:space="0" w:color="auto"/>
              <w:bottom w:val="double" w:sz="4" w:space="0" w:color="auto"/>
            </w:tcBorders>
            <w:vAlign w:val="center"/>
          </w:tcPr>
          <w:p w14:paraId="1132CDB5" w14:textId="77777777" w:rsidR="008F3F0F" w:rsidRPr="0045309A" w:rsidRDefault="008F3F0F" w:rsidP="005A33E0">
            <w:pPr>
              <w:rPr>
                <w:rFonts w:asciiTheme="minorHAnsi" w:hAnsiTheme="minorHAnsi" w:cstheme="minorHAnsi"/>
                <w:b/>
                <w:bCs/>
                <w:sz w:val="24"/>
                <w:szCs w:val="24"/>
              </w:rPr>
            </w:pPr>
          </w:p>
        </w:tc>
      </w:tr>
      <w:tr w:rsidR="00ED2208" w:rsidRPr="0045309A" w14:paraId="1F4B6C80" w14:textId="77777777" w:rsidTr="008F3F0F">
        <w:trPr>
          <w:trHeight w:val="414"/>
        </w:trPr>
        <w:tc>
          <w:tcPr>
            <w:tcW w:w="4378" w:type="dxa"/>
            <w:tcBorders>
              <w:top w:val="double" w:sz="4" w:space="0" w:color="auto"/>
              <w:bottom w:val="double" w:sz="4" w:space="0" w:color="auto"/>
              <w:right w:val="double" w:sz="4" w:space="0" w:color="auto"/>
            </w:tcBorders>
            <w:vAlign w:val="center"/>
          </w:tcPr>
          <w:p w14:paraId="5906CEFD" w14:textId="77777777" w:rsidR="00ED2208" w:rsidRPr="00122D14" w:rsidRDefault="00ED2208" w:rsidP="00ED2208">
            <w:pPr>
              <w:pStyle w:val="PlainText"/>
              <w:numPr>
                <w:ilvl w:val="0"/>
                <w:numId w:val="2"/>
              </w:numPr>
              <w:rPr>
                <w:rFonts w:ascii="Calibri" w:hAnsi="Calibri"/>
                <w:sz w:val="22"/>
                <w:szCs w:val="22"/>
              </w:rPr>
            </w:pPr>
            <w:r w:rsidRPr="00122D14">
              <w:rPr>
                <w:rFonts w:ascii="Calibri" w:hAnsi="Calibri"/>
                <w:sz w:val="22"/>
                <w:szCs w:val="22"/>
              </w:rPr>
              <w:t>Original Township Boundary Retracement and Methods of Survey as identified in the Surveys Act</w:t>
            </w:r>
          </w:p>
          <w:p w14:paraId="753FB180" w14:textId="77777777" w:rsidR="00ED2208" w:rsidRPr="00122D14" w:rsidRDefault="00ED2208" w:rsidP="00734D07">
            <w:pPr>
              <w:rPr>
                <w:rFonts w:eastAsia="Times New Roman" w:cs="Arial"/>
                <w:lang w:eastAsia="en-CA"/>
              </w:rPr>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2789636D" w14:textId="77777777" w:rsidR="00ED2208" w:rsidRPr="0045309A" w:rsidRDefault="00ED2208" w:rsidP="005A33E0">
            <w:pPr>
              <w:pStyle w:val="ListParagraph"/>
              <w:ind w:left="33"/>
              <w:rPr>
                <w:rFonts w:asciiTheme="minorHAnsi" w:hAnsiTheme="minorHAnsi"/>
                <w:sz w:val="24"/>
                <w:szCs w:val="24"/>
              </w:rPr>
            </w:pPr>
          </w:p>
        </w:tc>
        <w:tc>
          <w:tcPr>
            <w:tcW w:w="7902" w:type="dxa"/>
            <w:gridSpan w:val="2"/>
            <w:tcBorders>
              <w:top w:val="double" w:sz="4" w:space="0" w:color="auto"/>
              <w:left w:val="double" w:sz="4" w:space="0" w:color="auto"/>
              <w:bottom w:val="double" w:sz="4" w:space="0" w:color="auto"/>
            </w:tcBorders>
            <w:vAlign w:val="center"/>
          </w:tcPr>
          <w:p w14:paraId="5CB8240A" w14:textId="77777777" w:rsidR="00ED2208" w:rsidRPr="0045309A" w:rsidRDefault="00ED2208" w:rsidP="005A33E0">
            <w:pPr>
              <w:rPr>
                <w:rFonts w:asciiTheme="minorHAnsi" w:hAnsiTheme="minorHAnsi" w:cstheme="minorHAnsi"/>
                <w:b/>
                <w:bCs/>
                <w:sz w:val="24"/>
                <w:szCs w:val="24"/>
              </w:rPr>
            </w:pPr>
          </w:p>
        </w:tc>
      </w:tr>
    </w:tbl>
    <w:p w14:paraId="2B8E2E50" w14:textId="77777777" w:rsidR="004E21A2" w:rsidRDefault="004E21A2">
      <w:pPr>
        <w:rPr>
          <w:rFonts w:asciiTheme="minorHAnsi" w:hAnsiTheme="minorHAnsi" w:cstheme="minorHAnsi"/>
          <w:b/>
          <w:i/>
          <w:sz w:val="24"/>
          <w:szCs w:val="24"/>
          <w:lang w:val="en-GB"/>
        </w:rPr>
      </w:pPr>
    </w:p>
    <w:p w14:paraId="0893754E" w14:textId="77777777" w:rsidR="00734D07" w:rsidRDefault="00734D07">
      <w:pPr>
        <w:rPr>
          <w:rFonts w:asciiTheme="minorHAnsi" w:hAnsiTheme="minorHAnsi" w:cstheme="minorHAnsi"/>
          <w:b/>
          <w:i/>
          <w:sz w:val="24"/>
          <w:szCs w:val="24"/>
          <w:lang w:val="en-GB"/>
        </w:rPr>
      </w:pPr>
    </w:p>
    <w:p w14:paraId="1C07D454" w14:textId="77777777" w:rsidR="00734D07" w:rsidRDefault="00734D07">
      <w:pPr>
        <w:rPr>
          <w:rFonts w:asciiTheme="minorHAnsi" w:hAnsiTheme="minorHAnsi" w:cstheme="minorHAnsi"/>
          <w:b/>
          <w:i/>
          <w:sz w:val="24"/>
          <w:szCs w:val="24"/>
          <w:lang w:val="en-GB"/>
        </w:rPr>
      </w:pPr>
    </w:p>
    <w:p w14:paraId="73696DAF" w14:textId="77777777" w:rsidR="00734D07" w:rsidRDefault="00734D07">
      <w:pPr>
        <w:rPr>
          <w:rFonts w:asciiTheme="minorHAnsi" w:hAnsiTheme="minorHAnsi" w:cstheme="minorHAnsi"/>
          <w:b/>
          <w:i/>
          <w:sz w:val="24"/>
          <w:szCs w:val="24"/>
          <w:lang w:val="en-GB"/>
        </w:rPr>
      </w:pPr>
    </w:p>
    <w:p w14:paraId="2EA1C43E" w14:textId="77777777" w:rsidR="00734D07" w:rsidRDefault="00734D07">
      <w:pPr>
        <w:rPr>
          <w:rFonts w:asciiTheme="minorHAnsi" w:hAnsiTheme="minorHAnsi" w:cstheme="minorHAnsi"/>
          <w:b/>
          <w:i/>
          <w:sz w:val="24"/>
          <w:szCs w:val="24"/>
          <w:lang w:val="en-GB"/>
        </w:rPr>
      </w:pPr>
    </w:p>
    <w:p w14:paraId="0EF24722" w14:textId="77777777" w:rsidR="00734D07" w:rsidRDefault="00734D07">
      <w:pPr>
        <w:rPr>
          <w:rFonts w:asciiTheme="minorHAnsi" w:hAnsiTheme="minorHAnsi" w:cstheme="minorHAnsi"/>
          <w:b/>
          <w:i/>
          <w:sz w:val="24"/>
          <w:szCs w:val="24"/>
          <w:lang w:val="en-GB"/>
        </w:rPr>
      </w:pPr>
    </w:p>
    <w:p w14:paraId="7F9F9733" w14:textId="77777777" w:rsidR="00734D07" w:rsidRDefault="00734D07">
      <w:pPr>
        <w:rPr>
          <w:rFonts w:asciiTheme="minorHAnsi" w:hAnsiTheme="minorHAnsi" w:cstheme="minorHAnsi"/>
          <w:b/>
          <w:i/>
          <w:sz w:val="24"/>
          <w:szCs w:val="24"/>
          <w:lang w:val="en-GB"/>
        </w:rPr>
      </w:pPr>
    </w:p>
    <w:p w14:paraId="2878740B" w14:textId="77777777" w:rsidR="00734D07" w:rsidRDefault="00734D07">
      <w:pPr>
        <w:rPr>
          <w:rFonts w:asciiTheme="minorHAnsi" w:hAnsiTheme="minorHAnsi" w:cstheme="minorHAnsi"/>
          <w:b/>
          <w:i/>
          <w:sz w:val="24"/>
          <w:szCs w:val="24"/>
          <w:lang w:val="en-GB"/>
        </w:rPr>
      </w:pPr>
    </w:p>
    <w:p w14:paraId="30088EDB" w14:textId="77777777" w:rsidR="00734D07" w:rsidRDefault="00734D07">
      <w:pPr>
        <w:rPr>
          <w:rFonts w:asciiTheme="minorHAnsi" w:hAnsiTheme="minorHAnsi" w:cstheme="minorHAnsi"/>
          <w:b/>
          <w:i/>
          <w:sz w:val="24"/>
          <w:szCs w:val="24"/>
          <w:lang w:val="en-GB"/>
        </w:rPr>
      </w:pPr>
    </w:p>
    <w:p w14:paraId="535D3EA0" w14:textId="77777777" w:rsidR="00734D07" w:rsidRPr="008F3F0F" w:rsidRDefault="00734D07" w:rsidP="008F3F0F">
      <w:pPr>
        <w:shd w:val="clear" w:color="auto" w:fill="000000" w:themeFill="text1"/>
        <w:spacing w:after="0" w:line="240" w:lineRule="auto"/>
        <w:rPr>
          <w:b/>
          <w:sz w:val="24"/>
          <w:szCs w:val="24"/>
          <w:lang w:eastAsia="en-CA"/>
        </w:rPr>
      </w:pPr>
      <w:r w:rsidRPr="008F3F0F">
        <w:rPr>
          <w:b/>
          <w:sz w:val="24"/>
          <w:szCs w:val="24"/>
          <w:lang w:eastAsia="en-CA"/>
        </w:rPr>
        <w:t>Adverse Possession</w:t>
      </w:r>
      <w:r w:rsidR="008F3F0F" w:rsidRPr="008F3F0F">
        <w:rPr>
          <w:b/>
          <w:sz w:val="24"/>
          <w:szCs w:val="24"/>
          <w:lang w:eastAsia="en-CA"/>
        </w:rPr>
        <w:t xml:space="preserve"> - </w:t>
      </w:r>
      <w:r w:rsidRPr="008F3F0F">
        <w:rPr>
          <w:sz w:val="24"/>
          <w:szCs w:val="24"/>
          <w:lang w:eastAsia="en-CA"/>
        </w:rPr>
        <w:t>Cadastral students must be able to differentiate adverse possession from possessory evidence used to re-establish boundaries. Since</w:t>
      </w:r>
      <w:r w:rsidRPr="008F3F0F">
        <w:rPr>
          <w:sz w:val="24"/>
          <w:szCs w:val="24"/>
        </w:rPr>
        <w:t xml:space="preserve"> adverse possession is a title issue, they must</w:t>
      </w:r>
      <w:r w:rsidRPr="008F3F0F">
        <w:rPr>
          <w:rFonts w:eastAsia="Times New Roman" w:cs="Times New Roman"/>
          <w:sz w:val="24"/>
          <w:szCs w:val="24"/>
          <w:lang w:eastAsia="en-CA"/>
        </w:rPr>
        <w:t xml:space="preserve"> be able to distinguish their scope of expertise from that of a lawyer.</w:t>
      </w:r>
    </w:p>
    <w:p w14:paraId="3B385C83" w14:textId="77777777" w:rsidR="008F3F0F" w:rsidRPr="008F3F0F" w:rsidRDefault="008F3F0F" w:rsidP="008F3F0F">
      <w:pPr>
        <w:spacing w:after="0" w:line="240" w:lineRule="auto"/>
        <w:rPr>
          <w:rFonts w:eastAsia="Times New Roman" w:cs="Times New Roman"/>
          <w:szCs w:val="24"/>
          <w:lang w:eastAsia="en-CA"/>
        </w:rPr>
      </w:pPr>
    </w:p>
    <w:tbl>
      <w:tblPr>
        <w:tblStyle w:val="TableGrid"/>
        <w:tblW w:w="1360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391"/>
        <w:gridCol w:w="21"/>
        <w:gridCol w:w="1307"/>
        <w:gridCol w:w="21"/>
        <w:gridCol w:w="7868"/>
      </w:tblGrid>
      <w:tr w:rsidR="008F3F0F" w:rsidRPr="0045309A" w14:paraId="7B55EF61" w14:textId="77777777" w:rsidTr="008F3F0F">
        <w:tc>
          <w:tcPr>
            <w:tcW w:w="4391" w:type="dxa"/>
            <w:tcBorders>
              <w:top w:val="double" w:sz="4" w:space="0" w:color="auto"/>
              <w:bottom w:val="double" w:sz="4" w:space="0" w:color="auto"/>
              <w:right w:val="double" w:sz="4" w:space="0" w:color="auto"/>
            </w:tcBorders>
            <w:shd w:val="clear" w:color="auto" w:fill="D9D9D9" w:themeFill="background1" w:themeFillShade="D9"/>
            <w:vAlign w:val="center"/>
          </w:tcPr>
          <w:p w14:paraId="7C41E600" w14:textId="77777777" w:rsidR="008F3F0F" w:rsidRPr="00A418E4" w:rsidRDefault="008F3F0F" w:rsidP="005A33E0">
            <w:pPr>
              <w:rPr>
                <w:rFonts w:asciiTheme="minorHAnsi" w:hAnsiTheme="minorHAnsi" w:cstheme="minorHAnsi"/>
                <w:b/>
                <w:bCs/>
                <w:sz w:val="24"/>
                <w:szCs w:val="24"/>
              </w:rPr>
            </w:pPr>
            <w:r w:rsidRPr="00A418E4">
              <w:rPr>
                <w:rFonts w:asciiTheme="minorHAnsi" w:hAnsiTheme="minorHAnsi" w:cstheme="minorHAnsi"/>
                <w:b/>
                <w:bCs/>
                <w:sz w:val="24"/>
                <w:szCs w:val="24"/>
              </w:rPr>
              <w:t xml:space="preserve">Outcome </w:t>
            </w:r>
          </w:p>
        </w:tc>
        <w:tc>
          <w:tcPr>
            <w:tcW w:w="1328"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7219B18" w14:textId="77777777" w:rsidR="008F3F0F" w:rsidRPr="0045309A" w:rsidRDefault="008F3F0F" w:rsidP="005A33E0">
            <w:pPr>
              <w:jc w:val="center"/>
              <w:rPr>
                <w:rFonts w:asciiTheme="minorHAnsi" w:hAnsiTheme="minorHAnsi" w:cstheme="minorHAnsi"/>
                <w:b/>
                <w:bCs/>
                <w:sz w:val="24"/>
                <w:szCs w:val="24"/>
              </w:rPr>
            </w:pPr>
            <w:r w:rsidRPr="0045309A">
              <w:rPr>
                <w:rFonts w:asciiTheme="minorHAnsi" w:hAnsiTheme="minorHAnsi" w:cstheme="minorHAnsi"/>
                <w:b/>
                <w:bCs/>
                <w:sz w:val="24"/>
                <w:szCs w:val="24"/>
              </w:rPr>
              <w:t>Knowledge Acquired (Y/N)</w:t>
            </w:r>
          </w:p>
        </w:tc>
        <w:tc>
          <w:tcPr>
            <w:tcW w:w="7889" w:type="dxa"/>
            <w:gridSpan w:val="2"/>
            <w:tcBorders>
              <w:top w:val="double" w:sz="4" w:space="0" w:color="auto"/>
              <w:left w:val="double" w:sz="4" w:space="0" w:color="auto"/>
              <w:bottom w:val="double" w:sz="4" w:space="0" w:color="auto"/>
            </w:tcBorders>
            <w:shd w:val="clear" w:color="auto" w:fill="D9D9D9" w:themeFill="background1" w:themeFillShade="D9"/>
            <w:vAlign w:val="center"/>
          </w:tcPr>
          <w:p w14:paraId="2F479C65" w14:textId="77777777" w:rsidR="008F3F0F" w:rsidRDefault="008F3F0F" w:rsidP="005A33E0">
            <w:pPr>
              <w:rPr>
                <w:rFonts w:asciiTheme="minorHAnsi" w:hAnsiTheme="minorHAnsi" w:cstheme="minorHAnsi"/>
                <w:b/>
                <w:bCs/>
                <w:sz w:val="24"/>
                <w:szCs w:val="24"/>
              </w:rPr>
            </w:pPr>
            <w:r w:rsidRPr="0045309A">
              <w:rPr>
                <w:rFonts w:asciiTheme="minorHAnsi" w:hAnsiTheme="minorHAnsi" w:cstheme="minorHAnsi"/>
                <w:b/>
                <w:bCs/>
                <w:sz w:val="24"/>
                <w:szCs w:val="24"/>
              </w:rPr>
              <w:t xml:space="preserve">Evidence/Proof </w:t>
            </w:r>
          </w:p>
          <w:p w14:paraId="69479CC4" w14:textId="77777777" w:rsidR="008F3F0F" w:rsidRPr="0045309A" w:rsidRDefault="008F3F0F" w:rsidP="005A33E0">
            <w:pPr>
              <w:rPr>
                <w:rFonts w:asciiTheme="minorHAnsi" w:hAnsiTheme="minorHAnsi" w:cstheme="minorHAnsi"/>
                <w:b/>
                <w:bCs/>
                <w:sz w:val="24"/>
                <w:szCs w:val="24"/>
              </w:rPr>
            </w:pPr>
            <w:r w:rsidRPr="0045309A">
              <w:rPr>
                <w:rFonts w:asciiTheme="minorHAnsi" w:hAnsiTheme="minorHAnsi" w:cstheme="minorHAnsi"/>
                <w:b/>
                <w:bCs/>
                <w:sz w:val="24"/>
                <w:szCs w:val="24"/>
              </w:rPr>
              <w:t>(documentation/information that  proves what I’ve learned)</w:t>
            </w:r>
          </w:p>
        </w:tc>
      </w:tr>
      <w:tr w:rsidR="008F3F0F" w:rsidRPr="0045309A" w14:paraId="26E3FD97" w14:textId="77777777" w:rsidTr="008F3F0F">
        <w:trPr>
          <w:trHeight w:val="414"/>
        </w:trPr>
        <w:tc>
          <w:tcPr>
            <w:tcW w:w="4412" w:type="dxa"/>
            <w:gridSpan w:val="2"/>
            <w:tcBorders>
              <w:top w:val="double" w:sz="4" w:space="0" w:color="auto"/>
              <w:bottom w:val="double" w:sz="4" w:space="0" w:color="auto"/>
              <w:right w:val="double" w:sz="4" w:space="0" w:color="auto"/>
            </w:tcBorders>
            <w:vAlign w:val="center"/>
          </w:tcPr>
          <w:p w14:paraId="2ACD56D3" w14:textId="77777777" w:rsidR="008F3F0F" w:rsidRPr="00122D14" w:rsidRDefault="008F3F0F" w:rsidP="00734D07">
            <w:pPr>
              <w:rPr>
                <w:rFonts w:eastAsia="Times New Roman" w:cs="Arial"/>
                <w:lang w:eastAsia="en-CA"/>
              </w:rPr>
            </w:pPr>
            <w:r w:rsidRPr="00122D14">
              <w:rPr>
                <w:rFonts w:eastAsia="Times New Roman" w:cs="Arial"/>
                <w:lang w:eastAsia="en-CA"/>
              </w:rPr>
              <w:t>By the end of the articling term the student will:</w:t>
            </w:r>
          </w:p>
          <w:p w14:paraId="2288966D" w14:textId="77777777" w:rsidR="008F3F0F" w:rsidRDefault="008F3F0F" w:rsidP="00734D07">
            <w:pPr>
              <w:pStyle w:val="ListParagraph"/>
              <w:numPr>
                <w:ilvl w:val="0"/>
                <w:numId w:val="2"/>
              </w:numPr>
            </w:pPr>
            <w:r>
              <w:t>be able to identify adverse possession versus possession as evidence of a boundary</w:t>
            </w:r>
          </w:p>
          <w:p w14:paraId="6CFF88CB" w14:textId="77777777" w:rsidR="008F3F0F" w:rsidRPr="00962F81" w:rsidRDefault="008F3F0F" w:rsidP="00734D07">
            <w:pPr>
              <w:pStyle w:val="ListParagraph"/>
              <w:numPr>
                <w:ilvl w:val="0"/>
                <w:numId w:val="2"/>
              </w:numPr>
            </w:pPr>
            <w:r>
              <w:t>understand that adverse possession is a title issue that requires the expertise of a lawyer</w:t>
            </w:r>
          </w:p>
          <w:p w14:paraId="222FD29A" w14:textId="77777777" w:rsidR="008F3F0F" w:rsidRPr="00734D07" w:rsidRDefault="008F3F0F" w:rsidP="00734D07">
            <w:pPr>
              <w:rPr>
                <w:rFonts w:asciiTheme="minorHAnsi" w:hAnsiTheme="minorHAnsi"/>
                <w:sz w:val="24"/>
                <w:szCs w:val="24"/>
              </w:rPr>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1FAF255B" w14:textId="77777777" w:rsidR="008F3F0F" w:rsidRPr="0045309A" w:rsidRDefault="008F3F0F" w:rsidP="005A33E0">
            <w:pPr>
              <w:pStyle w:val="ListParagraph"/>
              <w:ind w:left="33"/>
              <w:rPr>
                <w:rFonts w:asciiTheme="minorHAnsi" w:hAnsiTheme="minorHAnsi"/>
                <w:sz w:val="24"/>
                <w:szCs w:val="24"/>
              </w:rPr>
            </w:pPr>
          </w:p>
        </w:tc>
        <w:tc>
          <w:tcPr>
            <w:tcW w:w="7868" w:type="dxa"/>
            <w:tcBorders>
              <w:top w:val="double" w:sz="4" w:space="0" w:color="auto"/>
              <w:left w:val="double" w:sz="4" w:space="0" w:color="auto"/>
              <w:bottom w:val="double" w:sz="4" w:space="0" w:color="auto"/>
            </w:tcBorders>
            <w:vAlign w:val="center"/>
          </w:tcPr>
          <w:p w14:paraId="1D38CB82" w14:textId="77777777" w:rsidR="008F3F0F" w:rsidRPr="0045309A" w:rsidRDefault="008F3F0F" w:rsidP="005A33E0">
            <w:pPr>
              <w:rPr>
                <w:rFonts w:asciiTheme="minorHAnsi" w:hAnsiTheme="minorHAnsi" w:cstheme="minorHAnsi"/>
                <w:b/>
                <w:bCs/>
                <w:sz w:val="24"/>
                <w:szCs w:val="24"/>
              </w:rPr>
            </w:pPr>
          </w:p>
        </w:tc>
      </w:tr>
      <w:tr w:rsidR="008F3F0F" w:rsidRPr="0045309A" w14:paraId="04EA9F93" w14:textId="77777777" w:rsidTr="008F3F0F">
        <w:trPr>
          <w:trHeight w:val="412"/>
        </w:trPr>
        <w:tc>
          <w:tcPr>
            <w:tcW w:w="4412" w:type="dxa"/>
            <w:gridSpan w:val="2"/>
            <w:tcBorders>
              <w:top w:val="double" w:sz="4" w:space="0" w:color="auto"/>
              <w:bottom w:val="double" w:sz="4" w:space="0" w:color="auto"/>
              <w:right w:val="double" w:sz="4" w:space="0" w:color="auto"/>
            </w:tcBorders>
            <w:vAlign w:val="center"/>
          </w:tcPr>
          <w:p w14:paraId="138448A6" w14:textId="77777777" w:rsidR="008F3F0F" w:rsidRDefault="008F3F0F" w:rsidP="00734D07">
            <w:pPr>
              <w:rPr>
                <w:rFonts w:eastAsia="Times New Roman" w:cs="Arial"/>
                <w:lang w:eastAsia="en-CA"/>
              </w:rPr>
            </w:pPr>
            <w:r w:rsidRPr="00122D14">
              <w:rPr>
                <w:rFonts w:eastAsia="Times New Roman" w:cs="Arial"/>
                <w:lang w:eastAsia="en-CA"/>
              </w:rPr>
              <w:t>By the end of the articling term the student will be able to</w:t>
            </w:r>
            <w:r>
              <w:rPr>
                <w:rFonts w:eastAsia="Times New Roman" w:cs="Arial"/>
                <w:lang w:eastAsia="en-CA"/>
              </w:rPr>
              <w:t>:</w:t>
            </w:r>
          </w:p>
          <w:p w14:paraId="54E3C406" w14:textId="77777777" w:rsidR="008F3F0F" w:rsidRPr="004F3E1A" w:rsidRDefault="008F3F0F" w:rsidP="008F3F0F">
            <w:pPr>
              <w:pStyle w:val="ListParagraph"/>
              <w:numPr>
                <w:ilvl w:val="0"/>
                <w:numId w:val="42"/>
              </w:numPr>
              <w:ind w:left="318" w:hanging="318"/>
              <w:rPr>
                <w:rFonts w:eastAsia="Times New Roman" w:cs="Arial"/>
                <w:lang w:eastAsia="en-CA"/>
              </w:rPr>
            </w:pPr>
            <w:r w:rsidRPr="004F3E1A">
              <w:rPr>
                <w:rFonts w:eastAsia="Times New Roman" w:cs="Arial"/>
                <w:lang w:eastAsia="en-CA"/>
              </w:rPr>
              <w:t>understand principles of statute and case law regarding adverse possession.</w:t>
            </w:r>
          </w:p>
          <w:p w14:paraId="40E3EB1A" w14:textId="77777777" w:rsidR="008F3F0F" w:rsidRPr="0045309A" w:rsidRDefault="008F3F0F" w:rsidP="005A33E0">
            <w:pPr>
              <w:rPr>
                <w:rFonts w:asciiTheme="minorHAnsi" w:hAnsiTheme="minorHAnsi"/>
                <w:sz w:val="24"/>
                <w:szCs w:val="24"/>
              </w:rPr>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02BF24E2" w14:textId="77777777" w:rsidR="008F3F0F" w:rsidRPr="0045309A" w:rsidRDefault="008F3F0F" w:rsidP="005A33E0">
            <w:pPr>
              <w:pStyle w:val="ListParagraph"/>
              <w:ind w:left="33"/>
              <w:rPr>
                <w:rFonts w:asciiTheme="minorHAnsi" w:hAnsiTheme="minorHAnsi"/>
                <w:sz w:val="24"/>
                <w:szCs w:val="24"/>
              </w:rPr>
            </w:pPr>
          </w:p>
        </w:tc>
        <w:tc>
          <w:tcPr>
            <w:tcW w:w="7868" w:type="dxa"/>
            <w:tcBorders>
              <w:top w:val="double" w:sz="4" w:space="0" w:color="auto"/>
              <w:left w:val="double" w:sz="4" w:space="0" w:color="auto"/>
              <w:bottom w:val="double" w:sz="4" w:space="0" w:color="auto"/>
            </w:tcBorders>
            <w:vAlign w:val="center"/>
          </w:tcPr>
          <w:p w14:paraId="79F69CCF" w14:textId="77777777" w:rsidR="008F3F0F" w:rsidRPr="0045309A" w:rsidRDefault="008F3F0F" w:rsidP="005A33E0">
            <w:pPr>
              <w:rPr>
                <w:rFonts w:asciiTheme="minorHAnsi" w:hAnsiTheme="minorHAnsi" w:cstheme="minorHAnsi"/>
                <w:b/>
                <w:bCs/>
                <w:sz w:val="24"/>
                <w:szCs w:val="24"/>
              </w:rPr>
            </w:pPr>
          </w:p>
        </w:tc>
      </w:tr>
      <w:tr w:rsidR="008F3F0F" w:rsidRPr="0045309A" w14:paraId="7ABCB9D2" w14:textId="77777777" w:rsidTr="008F3F0F">
        <w:trPr>
          <w:trHeight w:val="412"/>
        </w:trPr>
        <w:tc>
          <w:tcPr>
            <w:tcW w:w="4412" w:type="dxa"/>
            <w:gridSpan w:val="2"/>
            <w:tcBorders>
              <w:top w:val="double" w:sz="4" w:space="0" w:color="auto"/>
              <w:bottom w:val="double" w:sz="4" w:space="0" w:color="auto"/>
              <w:right w:val="double" w:sz="4" w:space="0" w:color="auto"/>
            </w:tcBorders>
            <w:vAlign w:val="center"/>
          </w:tcPr>
          <w:p w14:paraId="37F883E0" w14:textId="77777777" w:rsidR="008F3F0F" w:rsidRDefault="008F3F0F" w:rsidP="00734D07">
            <w:pPr>
              <w:rPr>
                <w:rFonts w:eastAsia="Times New Roman" w:cs="Arial"/>
                <w:lang w:eastAsia="en-CA"/>
              </w:rPr>
            </w:pPr>
            <w:r w:rsidRPr="00122D14">
              <w:rPr>
                <w:rFonts w:eastAsia="Times New Roman" w:cs="Arial"/>
                <w:lang w:eastAsia="en-CA"/>
              </w:rPr>
              <w:t xml:space="preserve">By the end of the articling term the student will be able to </w:t>
            </w:r>
            <w:r>
              <w:rPr>
                <w:rFonts w:eastAsia="Times New Roman" w:cs="Arial"/>
                <w:lang w:eastAsia="en-CA"/>
              </w:rPr>
              <w:t>:</w:t>
            </w:r>
          </w:p>
          <w:p w14:paraId="53E7E810" w14:textId="77777777" w:rsidR="008F3F0F" w:rsidRDefault="008F3F0F" w:rsidP="008F3F0F">
            <w:pPr>
              <w:pStyle w:val="ListParagraph"/>
              <w:numPr>
                <w:ilvl w:val="0"/>
                <w:numId w:val="42"/>
              </w:numPr>
              <w:ind w:left="318" w:hanging="284"/>
            </w:pPr>
            <w:r w:rsidRPr="008F3F0F">
              <w:rPr>
                <w:rFonts w:eastAsia="Times New Roman" w:cs="Arial"/>
                <w:lang w:eastAsia="en-CA"/>
              </w:rPr>
              <w:t>describe the basic methods of perfecting a claim through adverse possession.</w:t>
            </w:r>
          </w:p>
          <w:p w14:paraId="02BE96CB" w14:textId="77777777" w:rsidR="008F3F0F" w:rsidRPr="00122D14" w:rsidRDefault="008F3F0F" w:rsidP="00734D07">
            <w:pPr>
              <w:rPr>
                <w:rFonts w:eastAsia="Times New Roman" w:cs="Arial"/>
                <w:lang w:eastAsia="en-CA"/>
              </w:rPr>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64AB8937" w14:textId="77777777" w:rsidR="008F3F0F" w:rsidRPr="0045309A" w:rsidRDefault="008F3F0F" w:rsidP="005A33E0">
            <w:pPr>
              <w:pStyle w:val="ListParagraph"/>
              <w:ind w:left="33"/>
              <w:rPr>
                <w:rFonts w:asciiTheme="minorHAnsi" w:hAnsiTheme="minorHAnsi"/>
                <w:sz w:val="24"/>
                <w:szCs w:val="24"/>
              </w:rPr>
            </w:pPr>
          </w:p>
        </w:tc>
        <w:tc>
          <w:tcPr>
            <w:tcW w:w="7868" w:type="dxa"/>
            <w:tcBorders>
              <w:top w:val="double" w:sz="4" w:space="0" w:color="auto"/>
              <w:left w:val="double" w:sz="4" w:space="0" w:color="auto"/>
              <w:bottom w:val="double" w:sz="4" w:space="0" w:color="auto"/>
            </w:tcBorders>
            <w:vAlign w:val="center"/>
          </w:tcPr>
          <w:p w14:paraId="23BBE7EA" w14:textId="77777777" w:rsidR="008F3F0F" w:rsidRPr="0045309A" w:rsidRDefault="008F3F0F" w:rsidP="005A33E0">
            <w:pPr>
              <w:rPr>
                <w:rFonts w:asciiTheme="minorHAnsi" w:hAnsiTheme="minorHAnsi" w:cstheme="minorHAnsi"/>
                <w:b/>
                <w:bCs/>
                <w:sz w:val="24"/>
                <w:szCs w:val="24"/>
              </w:rPr>
            </w:pPr>
          </w:p>
        </w:tc>
      </w:tr>
    </w:tbl>
    <w:p w14:paraId="3531A7DF" w14:textId="77777777" w:rsidR="00734D07" w:rsidRDefault="00734D07">
      <w:pPr>
        <w:rPr>
          <w:rFonts w:asciiTheme="minorHAnsi" w:hAnsiTheme="minorHAnsi" w:cstheme="minorHAnsi"/>
          <w:b/>
          <w:i/>
          <w:sz w:val="24"/>
          <w:szCs w:val="24"/>
          <w:lang w:val="en-GB"/>
        </w:rPr>
      </w:pPr>
    </w:p>
    <w:p w14:paraId="4D01F625" w14:textId="77777777" w:rsidR="00734D07" w:rsidRDefault="00734D07">
      <w:pPr>
        <w:rPr>
          <w:rFonts w:asciiTheme="minorHAnsi" w:hAnsiTheme="minorHAnsi" w:cstheme="minorHAnsi"/>
          <w:b/>
          <w:i/>
          <w:sz w:val="24"/>
          <w:szCs w:val="24"/>
          <w:lang w:val="en-GB"/>
        </w:rPr>
      </w:pPr>
    </w:p>
    <w:p w14:paraId="5F4CC501" w14:textId="77777777" w:rsidR="00734D07" w:rsidRDefault="00734D07">
      <w:pPr>
        <w:rPr>
          <w:rFonts w:asciiTheme="minorHAnsi" w:hAnsiTheme="minorHAnsi" w:cstheme="minorHAnsi"/>
          <w:b/>
          <w:i/>
          <w:sz w:val="24"/>
          <w:szCs w:val="24"/>
          <w:lang w:val="en-GB"/>
        </w:rPr>
      </w:pPr>
    </w:p>
    <w:p w14:paraId="1F2E8FDB" w14:textId="77777777" w:rsidR="00734D07" w:rsidRDefault="00734D07">
      <w:pPr>
        <w:rPr>
          <w:rFonts w:asciiTheme="minorHAnsi" w:hAnsiTheme="minorHAnsi" w:cstheme="minorHAnsi"/>
          <w:b/>
          <w:i/>
          <w:sz w:val="24"/>
          <w:szCs w:val="24"/>
          <w:lang w:val="en-GB"/>
        </w:rPr>
      </w:pPr>
    </w:p>
    <w:p w14:paraId="58518BE4" w14:textId="77777777" w:rsidR="008F3F0F" w:rsidRPr="008F3F0F" w:rsidRDefault="008F3F0F" w:rsidP="008F3F0F">
      <w:pPr>
        <w:shd w:val="clear" w:color="auto" w:fill="000000" w:themeFill="text1"/>
        <w:spacing w:after="0" w:line="240" w:lineRule="auto"/>
        <w:rPr>
          <w:bCs/>
          <w:i/>
          <w:color w:val="FF0000"/>
          <w:sz w:val="24"/>
          <w:szCs w:val="24"/>
        </w:rPr>
      </w:pPr>
      <w:r w:rsidRPr="008F3F0F">
        <w:rPr>
          <w:b/>
          <w:bCs/>
          <w:sz w:val="24"/>
          <w:szCs w:val="24"/>
        </w:rPr>
        <w:t>Spatial Reference</w:t>
      </w:r>
      <w:r w:rsidRPr="008F3F0F">
        <w:rPr>
          <w:bCs/>
          <w:i/>
          <w:color w:val="FF0000"/>
          <w:sz w:val="24"/>
          <w:szCs w:val="24"/>
        </w:rPr>
        <w:t xml:space="preserve"> - </w:t>
      </w:r>
      <w:r w:rsidRPr="008F3F0F">
        <w:rPr>
          <w:sz w:val="24"/>
          <w:szCs w:val="24"/>
        </w:rPr>
        <w:t>Cadastral students must have functional knowledge of the requirements and best practices for georeferencing, datums and projections.</w:t>
      </w:r>
    </w:p>
    <w:p w14:paraId="4B7080AB" w14:textId="77777777" w:rsidR="008F3F0F" w:rsidRDefault="008F3F0F" w:rsidP="008F3F0F">
      <w:pPr>
        <w:spacing w:after="0" w:line="240" w:lineRule="auto"/>
      </w:pPr>
    </w:p>
    <w:tbl>
      <w:tblPr>
        <w:tblStyle w:val="TableGrid"/>
        <w:tblW w:w="1360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391"/>
        <w:gridCol w:w="21"/>
        <w:gridCol w:w="1307"/>
        <w:gridCol w:w="21"/>
        <w:gridCol w:w="7868"/>
      </w:tblGrid>
      <w:tr w:rsidR="008F3F0F" w:rsidRPr="0045309A" w14:paraId="6E76FA0E" w14:textId="77777777" w:rsidTr="008F3F0F">
        <w:tc>
          <w:tcPr>
            <w:tcW w:w="4391" w:type="dxa"/>
            <w:tcBorders>
              <w:top w:val="double" w:sz="4" w:space="0" w:color="auto"/>
              <w:bottom w:val="double" w:sz="4" w:space="0" w:color="auto"/>
              <w:right w:val="double" w:sz="4" w:space="0" w:color="auto"/>
            </w:tcBorders>
            <w:shd w:val="clear" w:color="auto" w:fill="D9D9D9" w:themeFill="background1" w:themeFillShade="D9"/>
            <w:vAlign w:val="center"/>
          </w:tcPr>
          <w:p w14:paraId="36050DF8" w14:textId="77777777" w:rsidR="008F3F0F" w:rsidRPr="00A418E4" w:rsidRDefault="008F3F0F" w:rsidP="005A33E0">
            <w:pPr>
              <w:rPr>
                <w:rFonts w:asciiTheme="minorHAnsi" w:hAnsiTheme="minorHAnsi" w:cstheme="minorHAnsi"/>
                <w:b/>
                <w:bCs/>
                <w:sz w:val="24"/>
                <w:szCs w:val="24"/>
              </w:rPr>
            </w:pPr>
            <w:r w:rsidRPr="00A418E4">
              <w:rPr>
                <w:rFonts w:asciiTheme="minorHAnsi" w:hAnsiTheme="minorHAnsi" w:cstheme="minorHAnsi"/>
                <w:b/>
                <w:bCs/>
                <w:sz w:val="24"/>
                <w:szCs w:val="24"/>
              </w:rPr>
              <w:t xml:space="preserve">Outcome </w:t>
            </w:r>
          </w:p>
        </w:tc>
        <w:tc>
          <w:tcPr>
            <w:tcW w:w="1328"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AF5A181" w14:textId="77777777" w:rsidR="008F3F0F" w:rsidRPr="0045309A" w:rsidRDefault="008F3F0F" w:rsidP="005A33E0">
            <w:pPr>
              <w:jc w:val="center"/>
              <w:rPr>
                <w:rFonts w:asciiTheme="minorHAnsi" w:hAnsiTheme="minorHAnsi" w:cstheme="minorHAnsi"/>
                <w:b/>
                <w:bCs/>
                <w:sz w:val="24"/>
                <w:szCs w:val="24"/>
              </w:rPr>
            </w:pPr>
            <w:r w:rsidRPr="0045309A">
              <w:rPr>
                <w:rFonts w:asciiTheme="minorHAnsi" w:hAnsiTheme="minorHAnsi" w:cstheme="minorHAnsi"/>
                <w:b/>
                <w:bCs/>
                <w:sz w:val="24"/>
                <w:szCs w:val="24"/>
              </w:rPr>
              <w:t>Knowledge Acquired (Y/N)</w:t>
            </w:r>
          </w:p>
        </w:tc>
        <w:tc>
          <w:tcPr>
            <w:tcW w:w="7889" w:type="dxa"/>
            <w:gridSpan w:val="2"/>
            <w:tcBorders>
              <w:top w:val="double" w:sz="4" w:space="0" w:color="auto"/>
              <w:left w:val="double" w:sz="4" w:space="0" w:color="auto"/>
              <w:bottom w:val="double" w:sz="4" w:space="0" w:color="auto"/>
            </w:tcBorders>
            <w:shd w:val="clear" w:color="auto" w:fill="D9D9D9" w:themeFill="background1" w:themeFillShade="D9"/>
            <w:vAlign w:val="center"/>
          </w:tcPr>
          <w:p w14:paraId="3C41DDD4" w14:textId="77777777" w:rsidR="008F3F0F" w:rsidRDefault="008F3F0F" w:rsidP="005A33E0">
            <w:pPr>
              <w:rPr>
                <w:rFonts w:asciiTheme="minorHAnsi" w:hAnsiTheme="minorHAnsi" w:cstheme="minorHAnsi"/>
                <w:b/>
                <w:bCs/>
                <w:sz w:val="24"/>
                <w:szCs w:val="24"/>
              </w:rPr>
            </w:pPr>
            <w:r w:rsidRPr="0045309A">
              <w:rPr>
                <w:rFonts w:asciiTheme="minorHAnsi" w:hAnsiTheme="minorHAnsi" w:cstheme="minorHAnsi"/>
                <w:b/>
                <w:bCs/>
                <w:sz w:val="24"/>
                <w:szCs w:val="24"/>
              </w:rPr>
              <w:t xml:space="preserve">Evidence/Proof </w:t>
            </w:r>
          </w:p>
          <w:p w14:paraId="45E7F38B" w14:textId="77777777" w:rsidR="008F3F0F" w:rsidRPr="0045309A" w:rsidRDefault="008F3F0F" w:rsidP="005A33E0">
            <w:pPr>
              <w:rPr>
                <w:rFonts w:asciiTheme="minorHAnsi" w:hAnsiTheme="minorHAnsi" w:cstheme="minorHAnsi"/>
                <w:b/>
                <w:bCs/>
                <w:sz w:val="24"/>
                <w:szCs w:val="24"/>
              </w:rPr>
            </w:pPr>
            <w:r w:rsidRPr="0045309A">
              <w:rPr>
                <w:rFonts w:asciiTheme="minorHAnsi" w:hAnsiTheme="minorHAnsi" w:cstheme="minorHAnsi"/>
                <w:b/>
                <w:bCs/>
                <w:sz w:val="24"/>
                <w:szCs w:val="24"/>
              </w:rPr>
              <w:t>(documentation/information that  proves what I’ve learned)</w:t>
            </w:r>
          </w:p>
        </w:tc>
      </w:tr>
      <w:tr w:rsidR="008F3F0F" w:rsidRPr="0045309A" w14:paraId="3FF0126A" w14:textId="77777777" w:rsidTr="008F3F0F">
        <w:trPr>
          <w:trHeight w:val="414"/>
        </w:trPr>
        <w:tc>
          <w:tcPr>
            <w:tcW w:w="4412" w:type="dxa"/>
            <w:gridSpan w:val="2"/>
            <w:tcBorders>
              <w:top w:val="double" w:sz="4" w:space="0" w:color="auto"/>
              <w:bottom w:val="double" w:sz="4" w:space="0" w:color="auto"/>
              <w:right w:val="double" w:sz="4" w:space="0" w:color="auto"/>
            </w:tcBorders>
          </w:tcPr>
          <w:p w14:paraId="6563CDC4" w14:textId="77777777" w:rsidR="008F3F0F" w:rsidRPr="00122D14" w:rsidRDefault="008F3F0F" w:rsidP="005A33E0">
            <w:pPr>
              <w:rPr>
                <w:rFonts w:eastAsia="Times New Roman" w:cs="Arial"/>
                <w:color w:val="000000"/>
                <w:lang w:eastAsia="en-CA"/>
              </w:rPr>
            </w:pPr>
          </w:p>
          <w:p w14:paraId="40D9BA96" w14:textId="77777777" w:rsidR="008F3F0F" w:rsidRPr="00122D14" w:rsidRDefault="008F3F0F" w:rsidP="005A33E0">
            <w:r w:rsidRPr="00122D14">
              <w:rPr>
                <w:rFonts w:eastAsia="Times New Roman" w:cs="Arial"/>
                <w:lang w:eastAsia="en-CA"/>
              </w:rPr>
              <w:t>By the end of the articling term the student will understand and be able to apply:</w:t>
            </w:r>
          </w:p>
          <w:p w14:paraId="7BD7D2EC" w14:textId="77777777" w:rsidR="008F3F0F" w:rsidRDefault="008F3F0F" w:rsidP="005A33E0">
            <w:pPr>
              <w:pStyle w:val="ListParagraph"/>
              <w:numPr>
                <w:ilvl w:val="0"/>
                <w:numId w:val="44"/>
              </w:numPr>
            </w:pPr>
            <w:r>
              <w:t>Requirements of Reg. 216/10</w:t>
            </w:r>
          </w:p>
          <w:p w14:paraId="21C39E0C" w14:textId="77777777" w:rsidR="008F3F0F" w:rsidRPr="004B27D5" w:rsidRDefault="008F3F0F" w:rsidP="005A33E0"/>
        </w:tc>
        <w:tc>
          <w:tcPr>
            <w:tcW w:w="1328" w:type="dxa"/>
            <w:gridSpan w:val="2"/>
            <w:tcBorders>
              <w:top w:val="double" w:sz="4" w:space="0" w:color="auto"/>
              <w:left w:val="double" w:sz="4" w:space="0" w:color="auto"/>
              <w:bottom w:val="double" w:sz="4" w:space="0" w:color="auto"/>
              <w:right w:val="double" w:sz="4" w:space="0" w:color="auto"/>
            </w:tcBorders>
            <w:vAlign w:val="center"/>
          </w:tcPr>
          <w:p w14:paraId="68930501" w14:textId="77777777" w:rsidR="008F3F0F" w:rsidRPr="0045309A" w:rsidRDefault="008F3F0F" w:rsidP="005A33E0">
            <w:pPr>
              <w:pStyle w:val="ListParagraph"/>
              <w:ind w:left="33"/>
              <w:rPr>
                <w:rFonts w:asciiTheme="minorHAnsi" w:hAnsiTheme="minorHAnsi"/>
                <w:sz w:val="24"/>
                <w:szCs w:val="24"/>
              </w:rPr>
            </w:pPr>
          </w:p>
        </w:tc>
        <w:tc>
          <w:tcPr>
            <w:tcW w:w="7868" w:type="dxa"/>
            <w:tcBorders>
              <w:top w:val="double" w:sz="4" w:space="0" w:color="auto"/>
              <w:left w:val="double" w:sz="4" w:space="0" w:color="auto"/>
              <w:bottom w:val="double" w:sz="4" w:space="0" w:color="auto"/>
            </w:tcBorders>
            <w:vAlign w:val="center"/>
          </w:tcPr>
          <w:p w14:paraId="6B33DE9D" w14:textId="77777777" w:rsidR="008F3F0F" w:rsidRPr="0045309A" w:rsidRDefault="008F3F0F" w:rsidP="005A33E0">
            <w:pPr>
              <w:rPr>
                <w:rFonts w:asciiTheme="minorHAnsi" w:hAnsiTheme="minorHAnsi" w:cstheme="minorHAnsi"/>
                <w:b/>
                <w:bCs/>
                <w:sz w:val="24"/>
                <w:szCs w:val="24"/>
              </w:rPr>
            </w:pPr>
          </w:p>
        </w:tc>
      </w:tr>
    </w:tbl>
    <w:p w14:paraId="77FF3D34" w14:textId="77777777" w:rsidR="008F3F0F" w:rsidRPr="004C7503" w:rsidRDefault="008F3F0F" w:rsidP="008F3F0F">
      <w:pPr>
        <w:spacing w:after="0" w:line="240" w:lineRule="auto"/>
      </w:pPr>
    </w:p>
    <w:p w14:paraId="15DBE5C9" w14:textId="77777777" w:rsidR="00764A8B" w:rsidRDefault="00764A8B">
      <w:pPr>
        <w:rPr>
          <w:b/>
          <w:sz w:val="24"/>
          <w:szCs w:val="24"/>
        </w:rPr>
      </w:pPr>
      <w:r>
        <w:rPr>
          <w:b/>
          <w:sz w:val="24"/>
          <w:szCs w:val="24"/>
        </w:rPr>
        <w:br w:type="page"/>
      </w:r>
    </w:p>
    <w:p w14:paraId="300B0718" w14:textId="77777777" w:rsidR="008F3F0F" w:rsidRPr="008F3F0F" w:rsidRDefault="008F3F0F" w:rsidP="008F3F0F">
      <w:pPr>
        <w:shd w:val="clear" w:color="auto" w:fill="000000" w:themeFill="text1"/>
        <w:spacing w:after="0" w:line="240" w:lineRule="auto"/>
        <w:rPr>
          <w:sz w:val="24"/>
          <w:szCs w:val="24"/>
        </w:rPr>
      </w:pPr>
      <w:r w:rsidRPr="008F3F0F">
        <w:rPr>
          <w:b/>
          <w:sz w:val="24"/>
          <w:szCs w:val="24"/>
        </w:rPr>
        <w:t xml:space="preserve">Condominium Act- </w:t>
      </w:r>
      <w:r w:rsidRPr="008F3F0F">
        <w:rPr>
          <w:sz w:val="24"/>
          <w:szCs w:val="24"/>
        </w:rPr>
        <w:t xml:space="preserve">Cadastral students must be familiar with the roles and responsibilities of the surveyor in the development of a condominium under the </w:t>
      </w:r>
      <w:r w:rsidRPr="008F3F0F">
        <w:rPr>
          <w:i/>
          <w:sz w:val="24"/>
          <w:szCs w:val="24"/>
        </w:rPr>
        <w:t>Condominium Act</w:t>
      </w:r>
      <w:r w:rsidRPr="008F3F0F">
        <w:rPr>
          <w:sz w:val="24"/>
          <w:szCs w:val="24"/>
        </w:rPr>
        <w:t xml:space="preserve">. </w:t>
      </w:r>
    </w:p>
    <w:p w14:paraId="321BEA9A" w14:textId="77777777" w:rsidR="008F3F0F" w:rsidRDefault="008F3F0F" w:rsidP="008F3F0F">
      <w:pPr>
        <w:spacing w:after="0" w:line="240" w:lineRule="auto"/>
      </w:pPr>
    </w:p>
    <w:tbl>
      <w:tblPr>
        <w:tblStyle w:val="TableGrid"/>
        <w:tblW w:w="1360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378"/>
        <w:gridCol w:w="13"/>
        <w:gridCol w:w="1315"/>
        <w:gridCol w:w="13"/>
        <w:gridCol w:w="7889"/>
      </w:tblGrid>
      <w:tr w:rsidR="008F3F0F" w:rsidRPr="0045309A" w14:paraId="689C970F" w14:textId="77777777" w:rsidTr="008F3F0F">
        <w:tc>
          <w:tcPr>
            <w:tcW w:w="4391"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14:paraId="7403E956" w14:textId="77777777" w:rsidR="008F3F0F" w:rsidRPr="008F3F0F" w:rsidRDefault="008F3F0F" w:rsidP="005A33E0">
            <w:pPr>
              <w:rPr>
                <w:rFonts w:asciiTheme="minorHAnsi" w:hAnsiTheme="minorHAnsi" w:cstheme="minorHAnsi"/>
                <w:b/>
                <w:bCs/>
                <w:sz w:val="24"/>
                <w:szCs w:val="24"/>
                <w:highlight w:val="yellow"/>
              </w:rPr>
            </w:pPr>
            <w:r w:rsidRPr="008F3F0F">
              <w:rPr>
                <w:rFonts w:asciiTheme="minorHAnsi" w:hAnsiTheme="minorHAnsi" w:cstheme="minorHAnsi"/>
                <w:b/>
                <w:bCs/>
                <w:sz w:val="24"/>
                <w:szCs w:val="24"/>
              </w:rPr>
              <w:t xml:space="preserve">Outcome </w:t>
            </w:r>
          </w:p>
        </w:tc>
        <w:tc>
          <w:tcPr>
            <w:tcW w:w="1328"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51B8ED0" w14:textId="77777777" w:rsidR="008F3F0F" w:rsidRPr="0045309A" w:rsidRDefault="008F3F0F" w:rsidP="005A33E0">
            <w:pPr>
              <w:jc w:val="center"/>
              <w:rPr>
                <w:rFonts w:asciiTheme="minorHAnsi" w:hAnsiTheme="minorHAnsi" w:cstheme="minorHAnsi"/>
                <w:b/>
                <w:bCs/>
                <w:sz w:val="24"/>
                <w:szCs w:val="24"/>
              </w:rPr>
            </w:pPr>
            <w:r w:rsidRPr="0045309A">
              <w:rPr>
                <w:rFonts w:asciiTheme="minorHAnsi" w:hAnsiTheme="minorHAnsi" w:cstheme="minorHAnsi"/>
                <w:b/>
                <w:bCs/>
                <w:sz w:val="24"/>
                <w:szCs w:val="24"/>
              </w:rPr>
              <w:t>Knowledge Acquired (Y/N)</w:t>
            </w:r>
          </w:p>
        </w:tc>
        <w:tc>
          <w:tcPr>
            <w:tcW w:w="7889" w:type="dxa"/>
            <w:tcBorders>
              <w:top w:val="double" w:sz="4" w:space="0" w:color="auto"/>
              <w:left w:val="double" w:sz="4" w:space="0" w:color="auto"/>
              <w:bottom w:val="double" w:sz="4" w:space="0" w:color="auto"/>
            </w:tcBorders>
            <w:shd w:val="clear" w:color="auto" w:fill="D9D9D9" w:themeFill="background1" w:themeFillShade="D9"/>
            <w:vAlign w:val="center"/>
          </w:tcPr>
          <w:p w14:paraId="1D42A418" w14:textId="77777777" w:rsidR="008F3F0F" w:rsidRDefault="008F3F0F" w:rsidP="005A33E0">
            <w:pPr>
              <w:rPr>
                <w:rFonts w:asciiTheme="minorHAnsi" w:hAnsiTheme="minorHAnsi" w:cstheme="minorHAnsi"/>
                <w:b/>
                <w:bCs/>
                <w:sz w:val="24"/>
                <w:szCs w:val="24"/>
              </w:rPr>
            </w:pPr>
            <w:r w:rsidRPr="0045309A">
              <w:rPr>
                <w:rFonts w:asciiTheme="minorHAnsi" w:hAnsiTheme="minorHAnsi" w:cstheme="minorHAnsi"/>
                <w:b/>
                <w:bCs/>
                <w:sz w:val="24"/>
                <w:szCs w:val="24"/>
              </w:rPr>
              <w:t xml:space="preserve">Evidence/Proof </w:t>
            </w:r>
          </w:p>
          <w:p w14:paraId="209E0117" w14:textId="77777777" w:rsidR="008F3F0F" w:rsidRPr="0045309A" w:rsidRDefault="008F3F0F" w:rsidP="005A33E0">
            <w:pPr>
              <w:rPr>
                <w:rFonts w:asciiTheme="minorHAnsi" w:hAnsiTheme="minorHAnsi" w:cstheme="minorHAnsi"/>
                <w:b/>
                <w:bCs/>
                <w:sz w:val="24"/>
                <w:szCs w:val="24"/>
              </w:rPr>
            </w:pPr>
            <w:r w:rsidRPr="0045309A">
              <w:rPr>
                <w:rFonts w:asciiTheme="minorHAnsi" w:hAnsiTheme="minorHAnsi" w:cstheme="minorHAnsi"/>
                <w:b/>
                <w:bCs/>
                <w:sz w:val="24"/>
                <w:szCs w:val="24"/>
              </w:rPr>
              <w:t>(documentation/information that  proves what I’ve learned)</w:t>
            </w:r>
          </w:p>
        </w:tc>
      </w:tr>
      <w:tr w:rsidR="008F3F0F" w:rsidRPr="0045309A" w14:paraId="11F768A0" w14:textId="77777777" w:rsidTr="008F3F0F">
        <w:trPr>
          <w:trHeight w:val="414"/>
        </w:trPr>
        <w:tc>
          <w:tcPr>
            <w:tcW w:w="4378" w:type="dxa"/>
            <w:tcBorders>
              <w:top w:val="double" w:sz="4" w:space="0" w:color="auto"/>
              <w:bottom w:val="double" w:sz="4" w:space="0" w:color="auto"/>
              <w:right w:val="double" w:sz="4" w:space="0" w:color="auto"/>
            </w:tcBorders>
            <w:vAlign w:val="center"/>
          </w:tcPr>
          <w:p w14:paraId="5A5C1422" w14:textId="77777777" w:rsidR="008F3F0F" w:rsidRPr="00122D14" w:rsidRDefault="008F3F0F" w:rsidP="008F3F0F">
            <w:pPr>
              <w:rPr>
                <w:rFonts w:eastAsia="Times New Roman" w:cs="Arial"/>
                <w:color w:val="000000"/>
                <w:lang w:eastAsia="en-CA"/>
              </w:rPr>
            </w:pPr>
            <w:r w:rsidRPr="00122D14">
              <w:rPr>
                <w:rFonts w:eastAsia="Times New Roman" w:cs="Arial"/>
                <w:color w:val="000000"/>
                <w:lang w:eastAsia="en-CA"/>
              </w:rPr>
              <w:t>By the end of the articling term the student will:</w:t>
            </w:r>
          </w:p>
          <w:p w14:paraId="197D3598" w14:textId="77777777" w:rsidR="008F3F0F" w:rsidRDefault="008F3F0F" w:rsidP="008F3F0F">
            <w:pPr>
              <w:pStyle w:val="PlainText"/>
              <w:numPr>
                <w:ilvl w:val="0"/>
                <w:numId w:val="2"/>
              </w:numPr>
            </w:pPr>
            <w:r w:rsidRPr="00122D14">
              <w:rPr>
                <w:rFonts w:ascii="Calibri" w:hAnsi="Calibri"/>
                <w:sz w:val="22"/>
                <w:szCs w:val="22"/>
              </w:rPr>
              <w:t>know what’s required in order to support a client’s decision-making to fulfill the requirements for registering a project</w:t>
            </w:r>
          </w:p>
          <w:p w14:paraId="737DC881" w14:textId="77777777" w:rsidR="008F3F0F" w:rsidRPr="008F3F0F" w:rsidRDefault="008F3F0F" w:rsidP="008F3F0F">
            <w:pPr>
              <w:pStyle w:val="PlainText"/>
              <w:numPr>
                <w:ilvl w:val="0"/>
                <w:numId w:val="2"/>
              </w:numPr>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3B81F739" w14:textId="77777777" w:rsidR="008F3F0F" w:rsidRPr="0045309A" w:rsidRDefault="008F3F0F" w:rsidP="005A33E0">
            <w:pPr>
              <w:pStyle w:val="ListParagraph"/>
              <w:ind w:left="33"/>
              <w:rPr>
                <w:rFonts w:asciiTheme="minorHAnsi" w:hAnsiTheme="minorHAnsi"/>
                <w:sz w:val="24"/>
                <w:szCs w:val="24"/>
              </w:rPr>
            </w:pPr>
          </w:p>
        </w:tc>
        <w:tc>
          <w:tcPr>
            <w:tcW w:w="7902" w:type="dxa"/>
            <w:gridSpan w:val="2"/>
            <w:tcBorders>
              <w:top w:val="double" w:sz="4" w:space="0" w:color="auto"/>
              <w:left w:val="double" w:sz="4" w:space="0" w:color="auto"/>
              <w:bottom w:val="double" w:sz="4" w:space="0" w:color="auto"/>
            </w:tcBorders>
            <w:vAlign w:val="center"/>
          </w:tcPr>
          <w:p w14:paraId="03F61104" w14:textId="77777777" w:rsidR="008F3F0F" w:rsidRPr="0045309A" w:rsidRDefault="008F3F0F" w:rsidP="005A33E0">
            <w:pPr>
              <w:rPr>
                <w:rFonts w:asciiTheme="minorHAnsi" w:hAnsiTheme="minorHAnsi" w:cstheme="minorHAnsi"/>
                <w:b/>
                <w:bCs/>
                <w:sz w:val="24"/>
                <w:szCs w:val="24"/>
              </w:rPr>
            </w:pPr>
          </w:p>
        </w:tc>
      </w:tr>
      <w:tr w:rsidR="008F3F0F" w:rsidRPr="0045309A" w14:paraId="36803EF4" w14:textId="77777777" w:rsidTr="008F3F0F">
        <w:trPr>
          <w:trHeight w:val="412"/>
        </w:trPr>
        <w:tc>
          <w:tcPr>
            <w:tcW w:w="4378" w:type="dxa"/>
            <w:tcBorders>
              <w:top w:val="double" w:sz="4" w:space="0" w:color="auto"/>
              <w:bottom w:val="double" w:sz="4" w:space="0" w:color="auto"/>
              <w:right w:val="double" w:sz="4" w:space="0" w:color="auto"/>
            </w:tcBorders>
            <w:vAlign w:val="center"/>
          </w:tcPr>
          <w:p w14:paraId="5B756F01" w14:textId="77777777" w:rsidR="008F3F0F" w:rsidRPr="008F3F0F" w:rsidRDefault="008F3F0F" w:rsidP="008F3F0F">
            <w:pPr>
              <w:pStyle w:val="PlainText"/>
              <w:numPr>
                <w:ilvl w:val="0"/>
                <w:numId w:val="2"/>
              </w:numPr>
            </w:pPr>
            <w:r w:rsidRPr="00122D14">
              <w:rPr>
                <w:rFonts w:ascii="Calibri" w:hAnsi="Calibri"/>
                <w:sz w:val="22"/>
                <w:szCs w:val="22"/>
              </w:rPr>
              <w:t>know what basic elements are to be included in a standard condominium description</w:t>
            </w:r>
          </w:p>
          <w:p w14:paraId="433071FF" w14:textId="77777777" w:rsidR="008F3F0F" w:rsidRPr="008F3F0F" w:rsidRDefault="008F3F0F" w:rsidP="008F3F0F">
            <w:pPr>
              <w:pStyle w:val="PlainText"/>
              <w:ind w:left="360"/>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34922E69" w14:textId="77777777" w:rsidR="008F3F0F" w:rsidRPr="0045309A" w:rsidRDefault="008F3F0F" w:rsidP="005A33E0">
            <w:pPr>
              <w:pStyle w:val="ListParagraph"/>
              <w:ind w:left="33"/>
              <w:rPr>
                <w:rFonts w:asciiTheme="minorHAnsi" w:hAnsiTheme="minorHAnsi"/>
                <w:sz w:val="24"/>
                <w:szCs w:val="24"/>
              </w:rPr>
            </w:pPr>
          </w:p>
        </w:tc>
        <w:tc>
          <w:tcPr>
            <w:tcW w:w="7902" w:type="dxa"/>
            <w:gridSpan w:val="2"/>
            <w:tcBorders>
              <w:top w:val="double" w:sz="4" w:space="0" w:color="auto"/>
              <w:left w:val="double" w:sz="4" w:space="0" w:color="auto"/>
              <w:bottom w:val="double" w:sz="4" w:space="0" w:color="auto"/>
            </w:tcBorders>
            <w:vAlign w:val="center"/>
          </w:tcPr>
          <w:p w14:paraId="670B45C3" w14:textId="77777777" w:rsidR="008F3F0F" w:rsidRPr="0045309A" w:rsidRDefault="008F3F0F" w:rsidP="005A33E0">
            <w:pPr>
              <w:rPr>
                <w:rFonts w:asciiTheme="minorHAnsi" w:hAnsiTheme="minorHAnsi" w:cstheme="minorHAnsi"/>
                <w:b/>
                <w:bCs/>
                <w:sz w:val="24"/>
                <w:szCs w:val="24"/>
              </w:rPr>
            </w:pPr>
          </w:p>
        </w:tc>
      </w:tr>
      <w:tr w:rsidR="008F3F0F" w:rsidRPr="0045309A" w14:paraId="3A2250ED" w14:textId="77777777" w:rsidTr="008F3F0F">
        <w:trPr>
          <w:trHeight w:val="412"/>
        </w:trPr>
        <w:tc>
          <w:tcPr>
            <w:tcW w:w="4378" w:type="dxa"/>
            <w:tcBorders>
              <w:top w:val="double" w:sz="4" w:space="0" w:color="auto"/>
              <w:bottom w:val="double" w:sz="4" w:space="0" w:color="auto"/>
              <w:right w:val="double" w:sz="4" w:space="0" w:color="auto"/>
            </w:tcBorders>
            <w:vAlign w:val="center"/>
          </w:tcPr>
          <w:p w14:paraId="70FBECCE" w14:textId="77777777" w:rsidR="008F3F0F" w:rsidRPr="008F3F0F" w:rsidRDefault="008F3F0F" w:rsidP="008F3F0F">
            <w:pPr>
              <w:pStyle w:val="PlainText"/>
              <w:numPr>
                <w:ilvl w:val="0"/>
                <w:numId w:val="2"/>
              </w:numPr>
            </w:pPr>
            <w:r w:rsidRPr="00122D14">
              <w:rPr>
                <w:rFonts w:ascii="Calibri" w:hAnsi="Calibri"/>
                <w:sz w:val="22"/>
                <w:szCs w:val="22"/>
              </w:rPr>
              <w:t>understand the purpose of , and OLS contribution to, each schedule that form part of the standard condominium declaration</w:t>
            </w:r>
          </w:p>
          <w:p w14:paraId="0BB896B2" w14:textId="77777777" w:rsidR="008F3F0F" w:rsidRPr="008F3F0F" w:rsidRDefault="008F3F0F" w:rsidP="008F3F0F">
            <w:pPr>
              <w:pStyle w:val="PlainText"/>
              <w:ind w:left="360"/>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4379E7E1" w14:textId="77777777" w:rsidR="008F3F0F" w:rsidRPr="0045309A" w:rsidRDefault="008F3F0F" w:rsidP="005A33E0">
            <w:pPr>
              <w:pStyle w:val="ListParagraph"/>
              <w:ind w:left="33"/>
              <w:rPr>
                <w:rFonts w:asciiTheme="minorHAnsi" w:hAnsiTheme="minorHAnsi"/>
                <w:sz w:val="24"/>
                <w:szCs w:val="24"/>
              </w:rPr>
            </w:pPr>
          </w:p>
        </w:tc>
        <w:tc>
          <w:tcPr>
            <w:tcW w:w="7902" w:type="dxa"/>
            <w:gridSpan w:val="2"/>
            <w:tcBorders>
              <w:top w:val="double" w:sz="4" w:space="0" w:color="auto"/>
              <w:left w:val="double" w:sz="4" w:space="0" w:color="auto"/>
              <w:bottom w:val="double" w:sz="4" w:space="0" w:color="auto"/>
            </w:tcBorders>
            <w:vAlign w:val="center"/>
          </w:tcPr>
          <w:p w14:paraId="36C18BF0" w14:textId="77777777" w:rsidR="008F3F0F" w:rsidRPr="0045309A" w:rsidRDefault="008F3F0F" w:rsidP="005A33E0">
            <w:pPr>
              <w:rPr>
                <w:rFonts w:asciiTheme="minorHAnsi" w:hAnsiTheme="minorHAnsi" w:cstheme="minorHAnsi"/>
                <w:b/>
                <w:bCs/>
                <w:sz w:val="24"/>
                <w:szCs w:val="24"/>
              </w:rPr>
            </w:pPr>
          </w:p>
        </w:tc>
      </w:tr>
      <w:tr w:rsidR="008F3F0F" w:rsidRPr="0045309A" w14:paraId="7272525C" w14:textId="77777777" w:rsidTr="008F3F0F">
        <w:trPr>
          <w:trHeight w:val="412"/>
        </w:trPr>
        <w:tc>
          <w:tcPr>
            <w:tcW w:w="4378" w:type="dxa"/>
            <w:tcBorders>
              <w:top w:val="double" w:sz="4" w:space="0" w:color="auto"/>
              <w:bottom w:val="double" w:sz="4" w:space="0" w:color="auto"/>
              <w:right w:val="double" w:sz="4" w:space="0" w:color="auto"/>
            </w:tcBorders>
            <w:vAlign w:val="center"/>
          </w:tcPr>
          <w:p w14:paraId="51876CAA" w14:textId="77777777" w:rsidR="008F3F0F" w:rsidRPr="008F3F0F" w:rsidRDefault="008F3F0F" w:rsidP="008F3F0F">
            <w:pPr>
              <w:pStyle w:val="PlainText"/>
              <w:numPr>
                <w:ilvl w:val="0"/>
                <w:numId w:val="2"/>
              </w:numPr>
            </w:pPr>
            <w:r w:rsidRPr="00122D14">
              <w:rPr>
                <w:rFonts w:ascii="Calibri" w:hAnsi="Calibri"/>
                <w:sz w:val="22"/>
                <w:szCs w:val="22"/>
              </w:rPr>
              <w:t>be able to complete a Schedule document (i.e. Schedule “C”)</w:t>
            </w:r>
          </w:p>
          <w:p w14:paraId="5360840F" w14:textId="77777777" w:rsidR="008F3F0F" w:rsidRPr="008F3F0F" w:rsidRDefault="008F3F0F" w:rsidP="008F3F0F">
            <w:pPr>
              <w:pStyle w:val="PlainText"/>
              <w:ind w:left="360"/>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38B7062C" w14:textId="77777777" w:rsidR="008F3F0F" w:rsidRPr="0045309A" w:rsidRDefault="008F3F0F" w:rsidP="005A33E0">
            <w:pPr>
              <w:pStyle w:val="ListParagraph"/>
              <w:ind w:left="33"/>
              <w:rPr>
                <w:rFonts w:asciiTheme="minorHAnsi" w:hAnsiTheme="minorHAnsi"/>
                <w:sz w:val="24"/>
                <w:szCs w:val="24"/>
              </w:rPr>
            </w:pPr>
          </w:p>
        </w:tc>
        <w:tc>
          <w:tcPr>
            <w:tcW w:w="7902" w:type="dxa"/>
            <w:gridSpan w:val="2"/>
            <w:tcBorders>
              <w:top w:val="double" w:sz="4" w:space="0" w:color="auto"/>
              <w:left w:val="double" w:sz="4" w:space="0" w:color="auto"/>
              <w:bottom w:val="double" w:sz="4" w:space="0" w:color="auto"/>
            </w:tcBorders>
            <w:vAlign w:val="center"/>
          </w:tcPr>
          <w:p w14:paraId="60748DD7" w14:textId="77777777" w:rsidR="008F3F0F" w:rsidRPr="0045309A" w:rsidRDefault="008F3F0F" w:rsidP="005A33E0">
            <w:pPr>
              <w:rPr>
                <w:rFonts w:asciiTheme="minorHAnsi" w:hAnsiTheme="minorHAnsi" w:cstheme="minorHAnsi"/>
                <w:b/>
                <w:bCs/>
                <w:sz w:val="24"/>
                <w:szCs w:val="24"/>
              </w:rPr>
            </w:pPr>
          </w:p>
        </w:tc>
      </w:tr>
      <w:tr w:rsidR="008F3F0F" w:rsidRPr="0045309A" w14:paraId="25893EFC" w14:textId="77777777" w:rsidTr="008F3F0F">
        <w:trPr>
          <w:trHeight w:val="412"/>
        </w:trPr>
        <w:tc>
          <w:tcPr>
            <w:tcW w:w="4378" w:type="dxa"/>
            <w:tcBorders>
              <w:top w:val="double" w:sz="4" w:space="0" w:color="auto"/>
              <w:bottom w:val="double" w:sz="4" w:space="0" w:color="auto"/>
              <w:right w:val="double" w:sz="4" w:space="0" w:color="auto"/>
            </w:tcBorders>
            <w:vAlign w:val="center"/>
          </w:tcPr>
          <w:p w14:paraId="26CE8AC9" w14:textId="77777777" w:rsidR="008F3F0F" w:rsidRPr="008F3F0F" w:rsidRDefault="008F3F0F" w:rsidP="008F3F0F">
            <w:pPr>
              <w:pStyle w:val="PlainText"/>
              <w:numPr>
                <w:ilvl w:val="0"/>
                <w:numId w:val="2"/>
              </w:numPr>
            </w:pPr>
            <w:r w:rsidRPr="00122D14">
              <w:rPr>
                <w:rFonts w:ascii="Calibri" w:hAnsi="Calibri"/>
                <w:sz w:val="22"/>
                <w:szCs w:val="22"/>
              </w:rPr>
              <w:t>be able to describe the various roles the professionals play in the preparation and registration of a Condominium</w:t>
            </w:r>
          </w:p>
          <w:p w14:paraId="5CAF0221" w14:textId="77777777" w:rsidR="008F3F0F" w:rsidRPr="008F3F0F" w:rsidRDefault="008F3F0F" w:rsidP="008F3F0F">
            <w:pPr>
              <w:pStyle w:val="PlainText"/>
              <w:ind w:left="360"/>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40F1A646" w14:textId="77777777" w:rsidR="008F3F0F" w:rsidRPr="0045309A" w:rsidRDefault="008F3F0F" w:rsidP="005A33E0">
            <w:pPr>
              <w:pStyle w:val="ListParagraph"/>
              <w:ind w:left="33"/>
              <w:rPr>
                <w:rFonts w:asciiTheme="minorHAnsi" w:hAnsiTheme="minorHAnsi"/>
                <w:sz w:val="24"/>
                <w:szCs w:val="24"/>
              </w:rPr>
            </w:pPr>
          </w:p>
        </w:tc>
        <w:tc>
          <w:tcPr>
            <w:tcW w:w="7902" w:type="dxa"/>
            <w:gridSpan w:val="2"/>
            <w:tcBorders>
              <w:top w:val="double" w:sz="4" w:space="0" w:color="auto"/>
              <w:left w:val="double" w:sz="4" w:space="0" w:color="auto"/>
              <w:bottom w:val="double" w:sz="4" w:space="0" w:color="auto"/>
            </w:tcBorders>
            <w:vAlign w:val="center"/>
          </w:tcPr>
          <w:p w14:paraId="11848FB1" w14:textId="77777777" w:rsidR="008F3F0F" w:rsidRPr="0045309A" w:rsidRDefault="008F3F0F" w:rsidP="005A33E0">
            <w:pPr>
              <w:rPr>
                <w:rFonts w:asciiTheme="minorHAnsi" w:hAnsiTheme="minorHAnsi" w:cstheme="minorHAnsi"/>
                <w:b/>
                <w:bCs/>
                <w:sz w:val="24"/>
                <w:szCs w:val="24"/>
              </w:rPr>
            </w:pPr>
          </w:p>
        </w:tc>
      </w:tr>
      <w:tr w:rsidR="008F3F0F" w:rsidRPr="0045309A" w14:paraId="09900F81" w14:textId="77777777" w:rsidTr="008F3F0F">
        <w:trPr>
          <w:trHeight w:val="412"/>
        </w:trPr>
        <w:tc>
          <w:tcPr>
            <w:tcW w:w="4378" w:type="dxa"/>
            <w:tcBorders>
              <w:top w:val="double" w:sz="4" w:space="0" w:color="auto"/>
              <w:bottom w:val="double" w:sz="4" w:space="0" w:color="auto"/>
              <w:right w:val="double" w:sz="4" w:space="0" w:color="auto"/>
            </w:tcBorders>
            <w:vAlign w:val="center"/>
          </w:tcPr>
          <w:p w14:paraId="1D42208B" w14:textId="77777777" w:rsidR="008F3F0F" w:rsidRPr="008F3F0F" w:rsidRDefault="008F3F0F" w:rsidP="008F3F0F">
            <w:pPr>
              <w:pStyle w:val="PlainText"/>
              <w:numPr>
                <w:ilvl w:val="0"/>
                <w:numId w:val="8"/>
              </w:numPr>
            </w:pPr>
            <w:r w:rsidRPr="00122D14">
              <w:rPr>
                <w:rFonts w:ascii="Calibri" w:hAnsi="Calibri"/>
                <w:sz w:val="22"/>
                <w:szCs w:val="22"/>
              </w:rPr>
              <w:t>briefly describe the various kinds of Condominiums that can be registered in Ontario</w:t>
            </w:r>
          </w:p>
          <w:p w14:paraId="0CE7238E" w14:textId="77777777" w:rsidR="008F3F0F" w:rsidRPr="008F3F0F" w:rsidRDefault="008F3F0F" w:rsidP="008F3F0F">
            <w:pPr>
              <w:pStyle w:val="PlainText"/>
              <w:ind w:left="360"/>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1A4BB4C3" w14:textId="77777777" w:rsidR="008F3F0F" w:rsidRPr="0045309A" w:rsidRDefault="008F3F0F" w:rsidP="005A33E0">
            <w:pPr>
              <w:pStyle w:val="ListParagraph"/>
              <w:ind w:left="33"/>
              <w:rPr>
                <w:rFonts w:asciiTheme="minorHAnsi" w:hAnsiTheme="minorHAnsi"/>
                <w:sz w:val="24"/>
                <w:szCs w:val="24"/>
              </w:rPr>
            </w:pPr>
          </w:p>
        </w:tc>
        <w:tc>
          <w:tcPr>
            <w:tcW w:w="7902" w:type="dxa"/>
            <w:gridSpan w:val="2"/>
            <w:tcBorders>
              <w:top w:val="double" w:sz="4" w:space="0" w:color="auto"/>
              <w:left w:val="double" w:sz="4" w:space="0" w:color="auto"/>
              <w:bottom w:val="double" w:sz="4" w:space="0" w:color="auto"/>
            </w:tcBorders>
            <w:vAlign w:val="center"/>
          </w:tcPr>
          <w:p w14:paraId="65625CD4" w14:textId="77777777" w:rsidR="008F3F0F" w:rsidRPr="0045309A" w:rsidRDefault="008F3F0F" w:rsidP="005A33E0">
            <w:pPr>
              <w:rPr>
                <w:rFonts w:asciiTheme="minorHAnsi" w:hAnsiTheme="minorHAnsi" w:cstheme="minorHAnsi"/>
                <w:b/>
                <w:bCs/>
                <w:sz w:val="24"/>
                <w:szCs w:val="24"/>
              </w:rPr>
            </w:pPr>
          </w:p>
        </w:tc>
      </w:tr>
    </w:tbl>
    <w:p w14:paraId="76AF7D36" w14:textId="77777777" w:rsidR="008F3F0F" w:rsidRDefault="008F3F0F" w:rsidP="008F3F0F"/>
    <w:p w14:paraId="4563670B" w14:textId="77777777" w:rsidR="008F3F0F" w:rsidRPr="008F3F0F" w:rsidRDefault="008F3F0F" w:rsidP="008F3F0F">
      <w:pPr>
        <w:shd w:val="clear" w:color="auto" w:fill="000000" w:themeFill="text1"/>
        <w:spacing w:after="0" w:line="240" w:lineRule="auto"/>
        <w:rPr>
          <w:b/>
          <w:bCs/>
          <w:sz w:val="24"/>
          <w:szCs w:val="24"/>
        </w:rPr>
      </w:pPr>
      <w:r w:rsidRPr="008F3F0F">
        <w:rPr>
          <w:b/>
          <w:bCs/>
          <w:sz w:val="24"/>
          <w:szCs w:val="24"/>
        </w:rPr>
        <w:t xml:space="preserve">Mining Act  - </w:t>
      </w:r>
      <w:r w:rsidRPr="008F3F0F">
        <w:rPr>
          <w:sz w:val="24"/>
          <w:szCs w:val="24"/>
        </w:rPr>
        <w:t xml:space="preserve">Cadastral students must understand the types of rights that, depending on the claims’ location, can append to mining claims and the unique survey requirements used to establish mining claims on the ground. </w:t>
      </w:r>
    </w:p>
    <w:p w14:paraId="1174F687" w14:textId="77777777" w:rsidR="007A49B5" w:rsidRPr="0045309A" w:rsidRDefault="007A49B5" w:rsidP="008F3F0F">
      <w:pPr>
        <w:shd w:val="clear" w:color="auto" w:fill="FFFFFF" w:themeFill="background1"/>
        <w:spacing w:after="0"/>
        <w:rPr>
          <w:rFonts w:asciiTheme="minorHAnsi" w:hAnsiTheme="minorHAnsi" w:cstheme="minorHAnsi"/>
          <w:b/>
          <w:bCs/>
          <w:sz w:val="24"/>
          <w:szCs w:val="24"/>
        </w:rPr>
      </w:pPr>
    </w:p>
    <w:tbl>
      <w:tblPr>
        <w:tblStyle w:val="TableGrid"/>
        <w:tblW w:w="1360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391"/>
        <w:gridCol w:w="21"/>
        <w:gridCol w:w="1307"/>
        <w:gridCol w:w="21"/>
        <w:gridCol w:w="7868"/>
      </w:tblGrid>
      <w:tr w:rsidR="00764A8B" w:rsidRPr="0045309A" w14:paraId="74D34A86" w14:textId="77777777" w:rsidTr="00764A8B">
        <w:tc>
          <w:tcPr>
            <w:tcW w:w="4391" w:type="dxa"/>
            <w:tcBorders>
              <w:top w:val="double" w:sz="4" w:space="0" w:color="auto"/>
              <w:bottom w:val="double" w:sz="4" w:space="0" w:color="auto"/>
              <w:right w:val="double" w:sz="4" w:space="0" w:color="auto"/>
            </w:tcBorders>
            <w:shd w:val="clear" w:color="auto" w:fill="D9D9D9" w:themeFill="background1" w:themeFillShade="D9"/>
            <w:vAlign w:val="center"/>
          </w:tcPr>
          <w:p w14:paraId="4F22513D" w14:textId="77777777" w:rsidR="00764A8B" w:rsidRPr="00A418E4" w:rsidRDefault="00764A8B" w:rsidP="00B2600E">
            <w:pPr>
              <w:rPr>
                <w:rFonts w:asciiTheme="minorHAnsi" w:hAnsiTheme="minorHAnsi" w:cstheme="minorHAnsi"/>
                <w:b/>
                <w:bCs/>
                <w:sz w:val="24"/>
                <w:szCs w:val="24"/>
              </w:rPr>
            </w:pPr>
            <w:r w:rsidRPr="00A418E4">
              <w:rPr>
                <w:rFonts w:asciiTheme="minorHAnsi" w:hAnsiTheme="minorHAnsi" w:cstheme="minorHAnsi"/>
                <w:b/>
                <w:bCs/>
                <w:sz w:val="24"/>
                <w:szCs w:val="24"/>
              </w:rPr>
              <w:t xml:space="preserve">Outcome </w:t>
            </w:r>
          </w:p>
        </w:tc>
        <w:tc>
          <w:tcPr>
            <w:tcW w:w="1328"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29373D7" w14:textId="77777777" w:rsidR="00764A8B" w:rsidRPr="0045309A" w:rsidRDefault="00764A8B" w:rsidP="00B2600E">
            <w:pPr>
              <w:jc w:val="center"/>
              <w:rPr>
                <w:rFonts w:asciiTheme="minorHAnsi" w:hAnsiTheme="minorHAnsi" w:cstheme="minorHAnsi"/>
                <w:b/>
                <w:bCs/>
                <w:sz w:val="24"/>
                <w:szCs w:val="24"/>
              </w:rPr>
            </w:pPr>
            <w:r w:rsidRPr="0045309A">
              <w:rPr>
                <w:rFonts w:asciiTheme="minorHAnsi" w:hAnsiTheme="minorHAnsi" w:cstheme="minorHAnsi"/>
                <w:b/>
                <w:bCs/>
                <w:sz w:val="24"/>
                <w:szCs w:val="24"/>
              </w:rPr>
              <w:t>Knowledge Acquired (Y/N)</w:t>
            </w:r>
          </w:p>
        </w:tc>
        <w:tc>
          <w:tcPr>
            <w:tcW w:w="7889" w:type="dxa"/>
            <w:gridSpan w:val="2"/>
            <w:tcBorders>
              <w:top w:val="double" w:sz="4" w:space="0" w:color="auto"/>
              <w:left w:val="double" w:sz="4" w:space="0" w:color="auto"/>
              <w:bottom w:val="double" w:sz="4" w:space="0" w:color="auto"/>
            </w:tcBorders>
            <w:shd w:val="clear" w:color="auto" w:fill="D9D9D9" w:themeFill="background1" w:themeFillShade="D9"/>
            <w:vAlign w:val="center"/>
          </w:tcPr>
          <w:p w14:paraId="1DCFE16A" w14:textId="77777777" w:rsidR="00764A8B" w:rsidRDefault="00764A8B" w:rsidP="00B2600E">
            <w:pPr>
              <w:rPr>
                <w:rFonts w:asciiTheme="minorHAnsi" w:hAnsiTheme="minorHAnsi" w:cstheme="minorHAnsi"/>
                <w:b/>
                <w:bCs/>
                <w:sz w:val="24"/>
                <w:szCs w:val="24"/>
              </w:rPr>
            </w:pPr>
            <w:r w:rsidRPr="0045309A">
              <w:rPr>
                <w:rFonts w:asciiTheme="minorHAnsi" w:hAnsiTheme="minorHAnsi" w:cstheme="minorHAnsi"/>
                <w:b/>
                <w:bCs/>
                <w:sz w:val="24"/>
                <w:szCs w:val="24"/>
              </w:rPr>
              <w:t xml:space="preserve">Evidence/Proof </w:t>
            </w:r>
          </w:p>
          <w:p w14:paraId="4B075EF9" w14:textId="77777777" w:rsidR="00764A8B" w:rsidRPr="0045309A" w:rsidRDefault="00764A8B" w:rsidP="00B2600E">
            <w:pPr>
              <w:rPr>
                <w:rFonts w:asciiTheme="minorHAnsi" w:hAnsiTheme="minorHAnsi" w:cstheme="minorHAnsi"/>
                <w:b/>
                <w:bCs/>
                <w:sz w:val="24"/>
                <w:szCs w:val="24"/>
              </w:rPr>
            </w:pPr>
            <w:r w:rsidRPr="0045309A">
              <w:rPr>
                <w:rFonts w:asciiTheme="minorHAnsi" w:hAnsiTheme="minorHAnsi" w:cstheme="minorHAnsi"/>
                <w:b/>
                <w:bCs/>
                <w:sz w:val="24"/>
                <w:szCs w:val="24"/>
              </w:rPr>
              <w:t>(documentation/information that  proves what I’ve learned)</w:t>
            </w:r>
          </w:p>
        </w:tc>
      </w:tr>
      <w:tr w:rsidR="00764A8B" w:rsidRPr="0045309A" w14:paraId="0E958B04" w14:textId="77777777" w:rsidTr="00764A8B">
        <w:trPr>
          <w:trHeight w:val="414"/>
        </w:trPr>
        <w:tc>
          <w:tcPr>
            <w:tcW w:w="4412" w:type="dxa"/>
            <w:gridSpan w:val="2"/>
            <w:tcBorders>
              <w:top w:val="double" w:sz="4" w:space="0" w:color="auto"/>
              <w:bottom w:val="double" w:sz="4" w:space="0" w:color="auto"/>
              <w:right w:val="double" w:sz="4" w:space="0" w:color="auto"/>
            </w:tcBorders>
            <w:vAlign w:val="center"/>
          </w:tcPr>
          <w:p w14:paraId="68DEEF3D" w14:textId="77777777" w:rsidR="00764A8B" w:rsidRPr="00122D14" w:rsidRDefault="00764A8B" w:rsidP="008F3F0F">
            <w:r w:rsidRPr="00122D14">
              <w:rPr>
                <w:rFonts w:eastAsia="Times New Roman" w:cs="Arial"/>
                <w:color w:val="000000"/>
                <w:lang w:eastAsia="en-CA"/>
              </w:rPr>
              <w:t>By the end of the articling term the student will:</w:t>
            </w:r>
          </w:p>
          <w:p w14:paraId="4B8CDB0A" w14:textId="77777777" w:rsidR="00764A8B" w:rsidRPr="00877873" w:rsidRDefault="00764A8B" w:rsidP="008F3F0F">
            <w:pPr>
              <w:pStyle w:val="ListParagraph"/>
              <w:numPr>
                <w:ilvl w:val="0"/>
                <w:numId w:val="8"/>
              </w:numPr>
            </w:pPr>
            <w:r>
              <w:t>u</w:t>
            </w:r>
            <w:r w:rsidRPr="00877873">
              <w:t>nderstand Staked Mining Claims, Mining Tenure and Mining and Perimeter Surveys</w:t>
            </w:r>
          </w:p>
          <w:p w14:paraId="75BBED57" w14:textId="77777777" w:rsidR="00764A8B" w:rsidRPr="00ED2208" w:rsidRDefault="00764A8B" w:rsidP="00ED2208">
            <w:pPr>
              <w:rPr>
                <w:rFonts w:asciiTheme="minorHAnsi" w:hAnsiTheme="minorHAnsi"/>
                <w:sz w:val="24"/>
                <w:szCs w:val="24"/>
              </w:rPr>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458D1339" w14:textId="77777777" w:rsidR="00764A8B" w:rsidRPr="0045309A" w:rsidRDefault="00764A8B" w:rsidP="00FF6E4F">
            <w:pPr>
              <w:pStyle w:val="ListParagraph"/>
              <w:ind w:left="33"/>
              <w:rPr>
                <w:rFonts w:asciiTheme="minorHAnsi" w:hAnsiTheme="minorHAnsi"/>
                <w:sz w:val="24"/>
                <w:szCs w:val="24"/>
              </w:rPr>
            </w:pPr>
          </w:p>
        </w:tc>
        <w:tc>
          <w:tcPr>
            <w:tcW w:w="7868" w:type="dxa"/>
            <w:tcBorders>
              <w:top w:val="double" w:sz="4" w:space="0" w:color="auto"/>
              <w:left w:val="double" w:sz="4" w:space="0" w:color="auto"/>
              <w:bottom w:val="double" w:sz="4" w:space="0" w:color="auto"/>
            </w:tcBorders>
            <w:vAlign w:val="center"/>
          </w:tcPr>
          <w:p w14:paraId="50274BD8" w14:textId="77777777" w:rsidR="00764A8B" w:rsidRPr="0045309A" w:rsidRDefault="00764A8B" w:rsidP="00FF6E4F">
            <w:pPr>
              <w:rPr>
                <w:rFonts w:asciiTheme="minorHAnsi" w:hAnsiTheme="minorHAnsi" w:cstheme="minorHAnsi"/>
                <w:b/>
                <w:bCs/>
                <w:sz w:val="24"/>
                <w:szCs w:val="24"/>
              </w:rPr>
            </w:pPr>
          </w:p>
        </w:tc>
      </w:tr>
      <w:tr w:rsidR="00764A8B" w:rsidRPr="0045309A" w14:paraId="2CCA3517" w14:textId="77777777" w:rsidTr="00764A8B">
        <w:trPr>
          <w:trHeight w:val="414"/>
        </w:trPr>
        <w:tc>
          <w:tcPr>
            <w:tcW w:w="4412" w:type="dxa"/>
            <w:gridSpan w:val="2"/>
            <w:tcBorders>
              <w:top w:val="double" w:sz="4" w:space="0" w:color="auto"/>
              <w:bottom w:val="double" w:sz="4" w:space="0" w:color="auto"/>
              <w:right w:val="double" w:sz="4" w:space="0" w:color="auto"/>
            </w:tcBorders>
            <w:vAlign w:val="center"/>
          </w:tcPr>
          <w:p w14:paraId="1A02E15C" w14:textId="77777777" w:rsidR="00764A8B" w:rsidRPr="00877873" w:rsidRDefault="00764A8B" w:rsidP="00ED2208">
            <w:pPr>
              <w:pStyle w:val="ListParagraph"/>
              <w:numPr>
                <w:ilvl w:val="0"/>
                <w:numId w:val="8"/>
              </w:numPr>
            </w:pPr>
            <w:r>
              <w:t>k</w:t>
            </w:r>
            <w:r w:rsidRPr="00877873">
              <w:t>now how to determine:</w:t>
            </w:r>
          </w:p>
          <w:p w14:paraId="7B8C5624" w14:textId="77777777" w:rsidR="00764A8B" w:rsidRPr="00877873" w:rsidRDefault="00764A8B" w:rsidP="00ED2208">
            <w:pPr>
              <w:pStyle w:val="ListParagraph"/>
              <w:numPr>
                <w:ilvl w:val="1"/>
                <w:numId w:val="8"/>
              </w:numPr>
            </w:pPr>
            <w:r w:rsidRPr="00877873">
              <w:t>where a claim is located and who the claim holder is</w:t>
            </w:r>
          </w:p>
          <w:p w14:paraId="51D1AD78" w14:textId="77777777" w:rsidR="00764A8B" w:rsidRPr="00877873" w:rsidRDefault="00764A8B" w:rsidP="00ED2208">
            <w:pPr>
              <w:pStyle w:val="ListParagraph"/>
              <w:numPr>
                <w:ilvl w:val="1"/>
                <w:numId w:val="8"/>
              </w:numPr>
            </w:pPr>
            <w:r w:rsidRPr="00877873">
              <w:t xml:space="preserve">when the claim was staked and recorded </w:t>
            </w:r>
          </w:p>
          <w:p w14:paraId="73F8C150" w14:textId="77777777" w:rsidR="00764A8B" w:rsidRPr="00877873" w:rsidRDefault="00764A8B" w:rsidP="00ED2208">
            <w:pPr>
              <w:pStyle w:val="ListParagraph"/>
              <w:numPr>
                <w:ilvl w:val="1"/>
                <w:numId w:val="8"/>
              </w:numPr>
            </w:pPr>
            <w:r w:rsidRPr="00877873">
              <w:t>if there are any encumbrances</w:t>
            </w:r>
          </w:p>
          <w:p w14:paraId="291D0968" w14:textId="77777777" w:rsidR="00764A8B" w:rsidRPr="00122D14" w:rsidRDefault="00764A8B" w:rsidP="008F3F0F">
            <w:pPr>
              <w:rPr>
                <w:rFonts w:eastAsia="Times New Roman" w:cs="Arial"/>
                <w:color w:val="000000"/>
                <w:lang w:eastAsia="en-CA"/>
              </w:rPr>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59FEB19F" w14:textId="77777777" w:rsidR="00764A8B" w:rsidRPr="0045309A" w:rsidRDefault="00764A8B" w:rsidP="00FF6E4F">
            <w:pPr>
              <w:pStyle w:val="ListParagraph"/>
              <w:ind w:left="33"/>
              <w:rPr>
                <w:rFonts w:asciiTheme="minorHAnsi" w:hAnsiTheme="minorHAnsi"/>
                <w:sz w:val="24"/>
                <w:szCs w:val="24"/>
              </w:rPr>
            </w:pPr>
          </w:p>
        </w:tc>
        <w:tc>
          <w:tcPr>
            <w:tcW w:w="7868" w:type="dxa"/>
            <w:tcBorders>
              <w:top w:val="double" w:sz="4" w:space="0" w:color="auto"/>
              <w:left w:val="double" w:sz="4" w:space="0" w:color="auto"/>
              <w:bottom w:val="double" w:sz="4" w:space="0" w:color="auto"/>
            </w:tcBorders>
            <w:vAlign w:val="center"/>
          </w:tcPr>
          <w:p w14:paraId="1AF10E9C" w14:textId="77777777" w:rsidR="00764A8B" w:rsidRPr="0045309A" w:rsidRDefault="00764A8B" w:rsidP="00FF6E4F">
            <w:pPr>
              <w:rPr>
                <w:rFonts w:asciiTheme="minorHAnsi" w:hAnsiTheme="minorHAnsi" w:cstheme="minorHAnsi"/>
                <w:b/>
                <w:bCs/>
                <w:sz w:val="24"/>
                <w:szCs w:val="24"/>
              </w:rPr>
            </w:pPr>
          </w:p>
        </w:tc>
      </w:tr>
    </w:tbl>
    <w:p w14:paraId="64637298" w14:textId="77777777" w:rsidR="004E21A2" w:rsidRDefault="004E21A2" w:rsidP="00C47AB4">
      <w:pPr>
        <w:spacing w:after="0" w:line="240" w:lineRule="auto"/>
        <w:rPr>
          <w:rFonts w:asciiTheme="minorHAnsi" w:hAnsiTheme="minorHAnsi" w:cstheme="minorHAnsi"/>
          <w:b/>
          <w:bCs/>
          <w:sz w:val="24"/>
          <w:szCs w:val="24"/>
        </w:rPr>
      </w:pPr>
    </w:p>
    <w:p w14:paraId="563016BF" w14:textId="77777777" w:rsidR="0045309A" w:rsidRPr="0045309A" w:rsidRDefault="0045309A" w:rsidP="00734D07">
      <w:pPr>
        <w:rPr>
          <w:rFonts w:asciiTheme="minorHAnsi" w:hAnsiTheme="minorHAnsi"/>
          <w:color w:val="FFFFFF" w:themeColor="background1"/>
          <w:sz w:val="24"/>
          <w:szCs w:val="24"/>
        </w:rPr>
      </w:pPr>
    </w:p>
    <w:p w14:paraId="0DE57BF3" w14:textId="77777777" w:rsidR="008F3F0F" w:rsidRDefault="008F3F0F">
      <w:pPr>
        <w:rPr>
          <w:rFonts w:asciiTheme="minorHAnsi" w:hAnsiTheme="minorHAnsi" w:cstheme="minorHAnsi"/>
          <w:b/>
          <w:bCs/>
          <w:sz w:val="24"/>
          <w:szCs w:val="24"/>
        </w:rPr>
      </w:pPr>
    </w:p>
    <w:p w14:paraId="37D0D598" w14:textId="77777777" w:rsidR="008F3F0F" w:rsidRDefault="008F3F0F">
      <w:pPr>
        <w:rPr>
          <w:rFonts w:asciiTheme="minorHAnsi" w:hAnsiTheme="minorHAnsi" w:cstheme="minorHAnsi"/>
          <w:b/>
          <w:bCs/>
          <w:sz w:val="24"/>
          <w:szCs w:val="24"/>
        </w:rPr>
      </w:pPr>
    </w:p>
    <w:p w14:paraId="619F0A86" w14:textId="77777777" w:rsidR="008F3F0F" w:rsidRDefault="008F3F0F">
      <w:pPr>
        <w:rPr>
          <w:rFonts w:asciiTheme="minorHAnsi" w:hAnsiTheme="minorHAnsi" w:cstheme="minorHAnsi"/>
          <w:b/>
          <w:bCs/>
          <w:sz w:val="24"/>
          <w:szCs w:val="24"/>
        </w:rPr>
      </w:pPr>
    </w:p>
    <w:p w14:paraId="2D639C82" w14:textId="77777777" w:rsidR="008F3F0F" w:rsidRDefault="008F3F0F">
      <w:pPr>
        <w:rPr>
          <w:rFonts w:asciiTheme="minorHAnsi" w:hAnsiTheme="minorHAnsi" w:cstheme="minorHAnsi"/>
          <w:b/>
          <w:bCs/>
          <w:sz w:val="24"/>
          <w:szCs w:val="24"/>
        </w:rPr>
      </w:pPr>
    </w:p>
    <w:p w14:paraId="6177FB4B" w14:textId="77777777" w:rsidR="008F3F0F" w:rsidRDefault="008F3F0F">
      <w:pPr>
        <w:rPr>
          <w:rFonts w:asciiTheme="minorHAnsi" w:hAnsiTheme="minorHAnsi" w:cstheme="minorHAnsi"/>
          <w:b/>
          <w:bCs/>
          <w:sz w:val="24"/>
          <w:szCs w:val="24"/>
        </w:rPr>
      </w:pPr>
    </w:p>
    <w:p w14:paraId="52F064CE" w14:textId="77777777" w:rsidR="008F3F0F" w:rsidRDefault="008F3F0F">
      <w:pPr>
        <w:rPr>
          <w:rFonts w:asciiTheme="minorHAnsi" w:hAnsiTheme="minorHAnsi" w:cstheme="minorHAnsi"/>
          <w:b/>
          <w:bCs/>
          <w:sz w:val="24"/>
          <w:szCs w:val="24"/>
        </w:rPr>
      </w:pPr>
    </w:p>
    <w:p w14:paraId="6B5816A3" w14:textId="77777777" w:rsidR="00ED2208" w:rsidRPr="00ED2208" w:rsidRDefault="008F3F0F" w:rsidP="00ED2208">
      <w:pPr>
        <w:pStyle w:val="ListParagraph"/>
        <w:shd w:val="clear" w:color="auto" w:fill="000000" w:themeFill="text1"/>
        <w:spacing w:after="0" w:line="240" w:lineRule="auto"/>
        <w:ind w:left="0"/>
        <w:rPr>
          <w:b/>
          <w:sz w:val="24"/>
          <w:szCs w:val="24"/>
        </w:rPr>
      </w:pPr>
      <w:r w:rsidRPr="00ED2208">
        <w:rPr>
          <w:b/>
          <w:sz w:val="24"/>
          <w:szCs w:val="24"/>
        </w:rPr>
        <w:t>Planning Act</w:t>
      </w:r>
      <w:r w:rsidR="00ED2208" w:rsidRPr="00ED2208">
        <w:rPr>
          <w:b/>
          <w:sz w:val="24"/>
          <w:szCs w:val="24"/>
        </w:rPr>
        <w:t xml:space="preserve"> - </w:t>
      </w:r>
      <w:r w:rsidRPr="00ED2208">
        <w:rPr>
          <w:sz w:val="24"/>
          <w:szCs w:val="24"/>
        </w:rPr>
        <w:t xml:space="preserve">Cadastral students must consider land use planning in light of the intended purpose(s) of the </w:t>
      </w:r>
      <w:r w:rsidRPr="00ED2208">
        <w:rPr>
          <w:rStyle w:val="Emphasis"/>
          <w:sz w:val="24"/>
          <w:szCs w:val="24"/>
        </w:rPr>
        <w:t>Planning Act,</w:t>
      </w:r>
      <w:r w:rsidRPr="00ED2208">
        <w:rPr>
          <w:sz w:val="24"/>
          <w:szCs w:val="24"/>
        </w:rPr>
        <w:t xml:space="preserve"> the provincial interests documented in the Provincial Policy Statement, as well as the restrictions imposed by the municipality’s Official Plan and zoning by-laws.  </w:t>
      </w:r>
    </w:p>
    <w:p w14:paraId="2D696952" w14:textId="77777777" w:rsidR="00ED2208" w:rsidRPr="00ED2208" w:rsidRDefault="00ED2208" w:rsidP="00ED2208">
      <w:pPr>
        <w:pStyle w:val="ListParagraph"/>
        <w:spacing w:after="0" w:line="240" w:lineRule="auto"/>
        <w:ind w:left="0"/>
      </w:pPr>
    </w:p>
    <w:tbl>
      <w:tblPr>
        <w:tblStyle w:val="TableGrid"/>
        <w:tblW w:w="1360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380"/>
        <w:gridCol w:w="11"/>
        <w:gridCol w:w="1317"/>
        <w:gridCol w:w="11"/>
        <w:gridCol w:w="7889"/>
      </w:tblGrid>
      <w:tr w:rsidR="00ED2208" w:rsidRPr="0045309A" w14:paraId="1C0560ED" w14:textId="77777777" w:rsidTr="00ED2208">
        <w:tc>
          <w:tcPr>
            <w:tcW w:w="4391"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14:paraId="3FFA3D3D" w14:textId="77777777" w:rsidR="00ED2208" w:rsidRPr="00A418E4" w:rsidRDefault="00ED2208" w:rsidP="005A33E0">
            <w:pPr>
              <w:rPr>
                <w:rFonts w:asciiTheme="minorHAnsi" w:hAnsiTheme="minorHAnsi" w:cstheme="minorHAnsi"/>
                <w:b/>
                <w:bCs/>
                <w:sz w:val="24"/>
                <w:szCs w:val="24"/>
              </w:rPr>
            </w:pPr>
            <w:r w:rsidRPr="00A418E4">
              <w:rPr>
                <w:rFonts w:asciiTheme="minorHAnsi" w:hAnsiTheme="minorHAnsi" w:cstheme="minorHAnsi"/>
                <w:b/>
                <w:bCs/>
                <w:sz w:val="24"/>
                <w:szCs w:val="24"/>
              </w:rPr>
              <w:t xml:space="preserve">Outcome </w:t>
            </w:r>
          </w:p>
        </w:tc>
        <w:tc>
          <w:tcPr>
            <w:tcW w:w="1328"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E0C2DD0" w14:textId="77777777" w:rsidR="00ED2208" w:rsidRPr="0045309A" w:rsidRDefault="00ED2208" w:rsidP="005A33E0">
            <w:pPr>
              <w:jc w:val="center"/>
              <w:rPr>
                <w:rFonts w:asciiTheme="minorHAnsi" w:hAnsiTheme="minorHAnsi" w:cstheme="minorHAnsi"/>
                <w:b/>
                <w:bCs/>
                <w:sz w:val="24"/>
                <w:szCs w:val="24"/>
              </w:rPr>
            </w:pPr>
            <w:r w:rsidRPr="0045309A">
              <w:rPr>
                <w:rFonts w:asciiTheme="minorHAnsi" w:hAnsiTheme="minorHAnsi" w:cstheme="minorHAnsi"/>
                <w:b/>
                <w:bCs/>
                <w:sz w:val="24"/>
                <w:szCs w:val="24"/>
              </w:rPr>
              <w:t>Knowledge Acquired (Y/N)</w:t>
            </w:r>
          </w:p>
        </w:tc>
        <w:tc>
          <w:tcPr>
            <w:tcW w:w="7889" w:type="dxa"/>
            <w:tcBorders>
              <w:top w:val="double" w:sz="4" w:space="0" w:color="auto"/>
              <w:left w:val="double" w:sz="4" w:space="0" w:color="auto"/>
              <w:bottom w:val="double" w:sz="4" w:space="0" w:color="auto"/>
            </w:tcBorders>
            <w:shd w:val="clear" w:color="auto" w:fill="D9D9D9" w:themeFill="background1" w:themeFillShade="D9"/>
            <w:vAlign w:val="center"/>
          </w:tcPr>
          <w:p w14:paraId="344690E7" w14:textId="77777777" w:rsidR="00ED2208" w:rsidRDefault="00ED2208" w:rsidP="005A33E0">
            <w:pPr>
              <w:rPr>
                <w:rFonts w:asciiTheme="minorHAnsi" w:hAnsiTheme="minorHAnsi" w:cstheme="minorHAnsi"/>
                <w:b/>
                <w:bCs/>
                <w:sz w:val="24"/>
                <w:szCs w:val="24"/>
              </w:rPr>
            </w:pPr>
            <w:r w:rsidRPr="0045309A">
              <w:rPr>
                <w:rFonts w:asciiTheme="minorHAnsi" w:hAnsiTheme="minorHAnsi" w:cstheme="minorHAnsi"/>
                <w:b/>
                <w:bCs/>
                <w:sz w:val="24"/>
                <w:szCs w:val="24"/>
              </w:rPr>
              <w:t xml:space="preserve">Evidence/Proof </w:t>
            </w:r>
          </w:p>
          <w:p w14:paraId="1231D001" w14:textId="77777777" w:rsidR="00ED2208" w:rsidRPr="0045309A" w:rsidRDefault="00ED2208" w:rsidP="005A33E0">
            <w:pPr>
              <w:rPr>
                <w:rFonts w:asciiTheme="minorHAnsi" w:hAnsiTheme="minorHAnsi" w:cstheme="minorHAnsi"/>
                <w:b/>
                <w:bCs/>
                <w:sz w:val="24"/>
                <w:szCs w:val="24"/>
              </w:rPr>
            </w:pPr>
            <w:r w:rsidRPr="0045309A">
              <w:rPr>
                <w:rFonts w:asciiTheme="minorHAnsi" w:hAnsiTheme="minorHAnsi" w:cstheme="minorHAnsi"/>
                <w:b/>
                <w:bCs/>
                <w:sz w:val="24"/>
                <w:szCs w:val="24"/>
              </w:rPr>
              <w:t>(documentation/information that  proves what I’ve learned)</w:t>
            </w:r>
          </w:p>
        </w:tc>
      </w:tr>
      <w:tr w:rsidR="00ED2208" w:rsidRPr="0045309A" w14:paraId="6866BBDC" w14:textId="77777777" w:rsidTr="00ED2208">
        <w:trPr>
          <w:trHeight w:val="414"/>
        </w:trPr>
        <w:tc>
          <w:tcPr>
            <w:tcW w:w="4380" w:type="dxa"/>
            <w:tcBorders>
              <w:top w:val="double" w:sz="4" w:space="0" w:color="auto"/>
              <w:bottom w:val="double" w:sz="4" w:space="0" w:color="auto"/>
              <w:right w:val="double" w:sz="4" w:space="0" w:color="auto"/>
            </w:tcBorders>
            <w:vAlign w:val="center"/>
          </w:tcPr>
          <w:p w14:paraId="15641E2C" w14:textId="77777777" w:rsidR="00ED2208" w:rsidRPr="00122D14" w:rsidRDefault="00ED2208" w:rsidP="00ED2208">
            <w:r w:rsidRPr="00122D14">
              <w:rPr>
                <w:rFonts w:eastAsia="Times New Roman" w:cs="Arial"/>
                <w:color w:val="000000"/>
                <w:lang w:eastAsia="en-CA"/>
              </w:rPr>
              <w:t>By the end of the articling term the student will:</w:t>
            </w:r>
          </w:p>
          <w:p w14:paraId="3CE628B2" w14:textId="77777777" w:rsidR="00ED2208" w:rsidRPr="00122D14" w:rsidRDefault="00ED2208" w:rsidP="00ED2208">
            <w:pPr>
              <w:pStyle w:val="PlainText"/>
              <w:numPr>
                <w:ilvl w:val="0"/>
                <w:numId w:val="2"/>
              </w:numPr>
              <w:rPr>
                <w:rFonts w:ascii="Calibri" w:hAnsi="Calibri"/>
                <w:sz w:val="22"/>
                <w:szCs w:val="22"/>
              </w:rPr>
            </w:pPr>
            <w:r w:rsidRPr="00122D14">
              <w:rPr>
                <w:rFonts w:ascii="Calibri" w:hAnsi="Calibri"/>
                <w:sz w:val="22"/>
                <w:szCs w:val="22"/>
              </w:rPr>
              <w:t>know the role in land development of the general intent of the Planning Act and other statements, plans and zoning by-law policies</w:t>
            </w:r>
          </w:p>
          <w:p w14:paraId="64B3FCAB" w14:textId="77777777" w:rsidR="00ED2208" w:rsidRPr="0045309A" w:rsidRDefault="00ED2208" w:rsidP="00ED2208">
            <w:pPr>
              <w:pStyle w:val="PlainText"/>
              <w:rPr>
                <w:rFonts w:asciiTheme="minorHAnsi" w:hAnsiTheme="minorHAnsi"/>
                <w:sz w:val="24"/>
                <w:szCs w:val="24"/>
              </w:rPr>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67F11B50" w14:textId="77777777" w:rsidR="00ED2208" w:rsidRPr="0045309A" w:rsidRDefault="00ED2208" w:rsidP="005A33E0">
            <w:pPr>
              <w:pStyle w:val="ListParagraph"/>
              <w:ind w:left="33"/>
              <w:rPr>
                <w:rFonts w:asciiTheme="minorHAnsi" w:hAnsiTheme="minorHAnsi"/>
                <w:sz w:val="24"/>
                <w:szCs w:val="24"/>
              </w:rPr>
            </w:pPr>
          </w:p>
        </w:tc>
        <w:tc>
          <w:tcPr>
            <w:tcW w:w="7900" w:type="dxa"/>
            <w:gridSpan w:val="2"/>
            <w:tcBorders>
              <w:top w:val="double" w:sz="4" w:space="0" w:color="auto"/>
              <w:left w:val="double" w:sz="4" w:space="0" w:color="auto"/>
              <w:bottom w:val="double" w:sz="4" w:space="0" w:color="auto"/>
            </w:tcBorders>
            <w:vAlign w:val="center"/>
          </w:tcPr>
          <w:p w14:paraId="27B1BB2F" w14:textId="77777777" w:rsidR="00ED2208" w:rsidRPr="0045309A" w:rsidRDefault="00ED2208" w:rsidP="005A33E0">
            <w:pPr>
              <w:rPr>
                <w:rFonts w:asciiTheme="minorHAnsi" w:hAnsiTheme="minorHAnsi" w:cstheme="minorHAnsi"/>
                <w:b/>
                <w:bCs/>
                <w:sz w:val="24"/>
                <w:szCs w:val="24"/>
              </w:rPr>
            </w:pPr>
          </w:p>
        </w:tc>
      </w:tr>
      <w:tr w:rsidR="00ED2208" w:rsidRPr="0045309A" w14:paraId="330017AC" w14:textId="77777777" w:rsidTr="00ED2208">
        <w:trPr>
          <w:trHeight w:val="414"/>
        </w:trPr>
        <w:tc>
          <w:tcPr>
            <w:tcW w:w="4380" w:type="dxa"/>
            <w:tcBorders>
              <w:top w:val="double" w:sz="4" w:space="0" w:color="auto"/>
              <w:bottom w:val="double" w:sz="4" w:space="0" w:color="auto"/>
              <w:right w:val="double" w:sz="4" w:space="0" w:color="auto"/>
            </w:tcBorders>
            <w:vAlign w:val="center"/>
          </w:tcPr>
          <w:p w14:paraId="4841D331" w14:textId="77777777" w:rsidR="00ED2208" w:rsidRPr="00122D14" w:rsidRDefault="00ED2208" w:rsidP="00ED2208">
            <w:pPr>
              <w:pStyle w:val="PlainText"/>
              <w:numPr>
                <w:ilvl w:val="0"/>
                <w:numId w:val="2"/>
              </w:numPr>
              <w:rPr>
                <w:rFonts w:ascii="Calibri" w:hAnsi="Calibri"/>
                <w:strike/>
                <w:sz w:val="22"/>
                <w:szCs w:val="22"/>
              </w:rPr>
            </w:pPr>
            <w:r w:rsidRPr="00122D14">
              <w:rPr>
                <w:rFonts w:ascii="Calibri" w:hAnsi="Calibri"/>
                <w:sz w:val="22"/>
                <w:szCs w:val="22"/>
              </w:rPr>
              <w:t xml:space="preserve">understand the approval processes for the division of land under the Planning Act </w:t>
            </w:r>
          </w:p>
          <w:p w14:paraId="204FEAB3" w14:textId="77777777" w:rsidR="00ED2208" w:rsidRPr="00122D14" w:rsidRDefault="00ED2208" w:rsidP="00ED2208">
            <w:pPr>
              <w:rPr>
                <w:rFonts w:eastAsia="Times New Roman" w:cs="Arial"/>
                <w:color w:val="000000"/>
                <w:lang w:eastAsia="en-CA"/>
              </w:rPr>
            </w:pPr>
          </w:p>
        </w:tc>
        <w:tc>
          <w:tcPr>
            <w:tcW w:w="1328" w:type="dxa"/>
            <w:gridSpan w:val="2"/>
            <w:tcBorders>
              <w:top w:val="double" w:sz="4" w:space="0" w:color="auto"/>
              <w:left w:val="double" w:sz="4" w:space="0" w:color="auto"/>
              <w:bottom w:val="double" w:sz="4" w:space="0" w:color="auto"/>
              <w:right w:val="double" w:sz="4" w:space="0" w:color="auto"/>
            </w:tcBorders>
            <w:vAlign w:val="center"/>
          </w:tcPr>
          <w:p w14:paraId="34EB9E15" w14:textId="77777777" w:rsidR="00ED2208" w:rsidRPr="0045309A" w:rsidRDefault="00ED2208" w:rsidP="005A33E0">
            <w:pPr>
              <w:pStyle w:val="ListParagraph"/>
              <w:ind w:left="33"/>
              <w:rPr>
                <w:rFonts w:asciiTheme="minorHAnsi" w:hAnsiTheme="minorHAnsi"/>
                <w:sz w:val="24"/>
                <w:szCs w:val="24"/>
              </w:rPr>
            </w:pPr>
          </w:p>
        </w:tc>
        <w:tc>
          <w:tcPr>
            <w:tcW w:w="7900" w:type="dxa"/>
            <w:gridSpan w:val="2"/>
            <w:tcBorders>
              <w:top w:val="double" w:sz="4" w:space="0" w:color="auto"/>
              <w:left w:val="double" w:sz="4" w:space="0" w:color="auto"/>
              <w:bottom w:val="double" w:sz="4" w:space="0" w:color="auto"/>
            </w:tcBorders>
            <w:vAlign w:val="center"/>
          </w:tcPr>
          <w:p w14:paraId="4E1C694A" w14:textId="77777777" w:rsidR="00ED2208" w:rsidRPr="0045309A" w:rsidRDefault="00ED2208" w:rsidP="005A33E0">
            <w:pPr>
              <w:rPr>
                <w:rFonts w:asciiTheme="minorHAnsi" w:hAnsiTheme="minorHAnsi" w:cstheme="minorHAnsi"/>
                <w:b/>
                <w:bCs/>
                <w:sz w:val="24"/>
                <w:szCs w:val="24"/>
              </w:rPr>
            </w:pPr>
          </w:p>
        </w:tc>
      </w:tr>
    </w:tbl>
    <w:p w14:paraId="2598E885" w14:textId="77777777" w:rsidR="00C47AB4" w:rsidRDefault="00C47AB4">
      <w:pPr>
        <w:rPr>
          <w:rFonts w:asciiTheme="minorHAnsi" w:hAnsiTheme="minorHAnsi" w:cstheme="minorHAnsi"/>
          <w:b/>
          <w:bCs/>
          <w:sz w:val="24"/>
          <w:szCs w:val="24"/>
        </w:rPr>
      </w:pPr>
    </w:p>
    <w:p w14:paraId="761CF148" w14:textId="77777777" w:rsidR="0029374F" w:rsidRPr="0029374F" w:rsidRDefault="0029374F" w:rsidP="0029374F">
      <w:pPr>
        <w:spacing w:after="0" w:line="240" w:lineRule="auto"/>
        <w:rPr>
          <w:rFonts w:asciiTheme="minorHAnsi" w:hAnsiTheme="minorHAnsi" w:cstheme="minorHAnsi"/>
          <w:b/>
          <w:bCs/>
          <w:sz w:val="24"/>
          <w:szCs w:val="24"/>
          <w:u w:val="single"/>
        </w:rPr>
      </w:pPr>
      <w:r w:rsidRPr="0029374F">
        <w:rPr>
          <w:rFonts w:asciiTheme="minorHAnsi" w:hAnsiTheme="minorHAnsi" w:cstheme="minorHAnsi"/>
          <w:b/>
          <w:bCs/>
          <w:sz w:val="24"/>
          <w:szCs w:val="24"/>
          <w:u w:val="single"/>
        </w:rPr>
        <w:t>SIGNATURES:</w:t>
      </w:r>
    </w:p>
    <w:p w14:paraId="4F61557C" w14:textId="77777777" w:rsidR="0029374F" w:rsidRDefault="0029374F" w:rsidP="0029374F">
      <w:pPr>
        <w:spacing w:after="0" w:line="240" w:lineRule="auto"/>
        <w:rPr>
          <w:rFonts w:asciiTheme="minorHAnsi" w:hAnsiTheme="minorHAnsi" w:cstheme="minorHAnsi"/>
          <w:b/>
          <w:bCs/>
          <w:sz w:val="24"/>
          <w:szCs w:val="24"/>
        </w:rPr>
      </w:pPr>
    </w:p>
    <w:p w14:paraId="6419597A" w14:textId="77777777" w:rsidR="0029374F" w:rsidRPr="0029374F" w:rsidRDefault="0029374F" w:rsidP="0029374F">
      <w:pPr>
        <w:spacing w:after="0" w:line="240" w:lineRule="auto"/>
        <w:rPr>
          <w:rFonts w:asciiTheme="minorHAnsi" w:hAnsiTheme="minorHAnsi" w:cstheme="minorHAnsi"/>
          <w:bCs/>
          <w:sz w:val="24"/>
          <w:szCs w:val="24"/>
        </w:rPr>
      </w:pPr>
      <w:r w:rsidRPr="0029374F">
        <w:rPr>
          <w:rFonts w:asciiTheme="minorHAnsi" w:hAnsiTheme="minorHAnsi" w:cstheme="minorHAnsi"/>
          <w:b/>
          <w:bCs/>
          <w:sz w:val="24"/>
          <w:szCs w:val="24"/>
        </w:rPr>
        <w:t>Candidate:</w:t>
      </w:r>
      <w:r w:rsidRPr="0029374F">
        <w:rPr>
          <w:rFonts w:asciiTheme="minorHAnsi" w:hAnsiTheme="minorHAnsi" w:cstheme="minorHAnsi"/>
          <w:bCs/>
          <w:sz w:val="24"/>
          <w:szCs w:val="24"/>
        </w:rPr>
        <w:tab/>
      </w:r>
      <w:r w:rsidRPr="0029374F">
        <w:rPr>
          <w:rFonts w:asciiTheme="minorHAnsi" w:hAnsiTheme="minorHAnsi" w:cstheme="minorHAnsi"/>
          <w:bCs/>
          <w:sz w:val="24"/>
          <w:szCs w:val="24"/>
        </w:rPr>
        <w:tab/>
      </w:r>
      <w:r w:rsidRPr="0029374F">
        <w:rPr>
          <w:rFonts w:asciiTheme="minorHAnsi" w:hAnsiTheme="minorHAnsi" w:cstheme="minorHAnsi"/>
          <w:bCs/>
          <w:sz w:val="24"/>
          <w:szCs w:val="24"/>
        </w:rPr>
        <w:tab/>
      </w:r>
      <w:r w:rsidRPr="0029374F">
        <w:rPr>
          <w:rFonts w:asciiTheme="minorHAnsi" w:hAnsiTheme="minorHAnsi" w:cstheme="minorHAnsi"/>
          <w:bCs/>
          <w:sz w:val="24"/>
          <w:szCs w:val="24"/>
        </w:rPr>
        <w:tab/>
        <w:t>_______________________________________</w:t>
      </w:r>
      <w:r w:rsidRPr="0029374F">
        <w:rPr>
          <w:rFonts w:asciiTheme="minorHAnsi" w:hAnsiTheme="minorHAnsi" w:cstheme="minorHAnsi"/>
          <w:bCs/>
          <w:sz w:val="24"/>
          <w:szCs w:val="24"/>
        </w:rPr>
        <w:tab/>
      </w:r>
      <w:r w:rsidRPr="0029374F">
        <w:rPr>
          <w:rFonts w:asciiTheme="minorHAnsi" w:hAnsiTheme="minorHAnsi" w:cstheme="minorHAnsi"/>
          <w:bCs/>
          <w:sz w:val="24"/>
          <w:szCs w:val="24"/>
        </w:rPr>
        <w:tab/>
      </w:r>
      <w:r w:rsidRPr="0029374F">
        <w:rPr>
          <w:rFonts w:asciiTheme="minorHAnsi" w:hAnsiTheme="minorHAnsi" w:cstheme="minorHAnsi"/>
          <w:b/>
          <w:bCs/>
          <w:sz w:val="24"/>
          <w:szCs w:val="24"/>
        </w:rPr>
        <w:t>Date:</w:t>
      </w:r>
      <w:r w:rsidRPr="0029374F">
        <w:rPr>
          <w:rFonts w:asciiTheme="minorHAnsi" w:hAnsiTheme="minorHAnsi" w:cstheme="minorHAnsi"/>
          <w:bCs/>
          <w:sz w:val="24"/>
          <w:szCs w:val="24"/>
        </w:rPr>
        <w:t xml:space="preserve"> ___________________________</w:t>
      </w:r>
    </w:p>
    <w:p w14:paraId="3B8A7895" w14:textId="77777777" w:rsidR="0029374F" w:rsidRDefault="0029374F" w:rsidP="0029374F">
      <w:pPr>
        <w:spacing w:after="0" w:line="240" w:lineRule="auto"/>
        <w:rPr>
          <w:rFonts w:asciiTheme="minorHAnsi" w:hAnsiTheme="minorHAnsi" w:cstheme="minorHAnsi"/>
          <w:b/>
          <w:bCs/>
          <w:sz w:val="24"/>
          <w:szCs w:val="24"/>
        </w:rPr>
      </w:pPr>
    </w:p>
    <w:p w14:paraId="4A40CF1C" w14:textId="77777777" w:rsidR="0029374F" w:rsidRDefault="0029374F" w:rsidP="0029374F">
      <w:pPr>
        <w:spacing w:after="0" w:line="240" w:lineRule="auto"/>
        <w:rPr>
          <w:rFonts w:asciiTheme="minorHAnsi" w:hAnsiTheme="minorHAnsi" w:cstheme="minorHAnsi"/>
          <w:b/>
          <w:bCs/>
          <w:sz w:val="24"/>
          <w:szCs w:val="24"/>
        </w:rPr>
      </w:pPr>
    </w:p>
    <w:p w14:paraId="33563CFD" w14:textId="77777777" w:rsidR="0029374F" w:rsidRDefault="0029374F" w:rsidP="0029374F">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Articling Surveyor/Supervisor</w:t>
      </w:r>
      <w:r>
        <w:rPr>
          <w:rFonts w:asciiTheme="minorHAnsi" w:hAnsiTheme="minorHAnsi" w:cstheme="minorHAnsi"/>
          <w:b/>
          <w:bCs/>
          <w:sz w:val="24"/>
          <w:szCs w:val="24"/>
        </w:rPr>
        <w:tab/>
      </w:r>
    </w:p>
    <w:p w14:paraId="0E6E8B42" w14:textId="77777777" w:rsidR="0029374F" w:rsidRPr="0029374F" w:rsidRDefault="0029374F" w:rsidP="0029374F">
      <w:pPr>
        <w:spacing w:after="0" w:line="240" w:lineRule="auto"/>
        <w:rPr>
          <w:rFonts w:asciiTheme="minorHAnsi" w:hAnsiTheme="minorHAnsi" w:cstheme="minorHAnsi"/>
          <w:bCs/>
          <w:sz w:val="24"/>
          <w:szCs w:val="24"/>
        </w:rPr>
      </w:pPr>
      <w:r w:rsidRPr="0029374F">
        <w:rPr>
          <w:rFonts w:asciiTheme="minorHAnsi" w:hAnsiTheme="minorHAnsi" w:cstheme="minorHAnsi"/>
          <w:b/>
          <w:bCs/>
          <w:sz w:val="24"/>
          <w:szCs w:val="24"/>
        </w:rPr>
        <w:t>Name (Please Print):</w:t>
      </w:r>
      <w:r w:rsidRPr="0029374F">
        <w:rPr>
          <w:rFonts w:asciiTheme="minorHAnsi" w:hAnsiTheme="minorHAnsi" w:cstheme="minorHAnsi"/>
          <w:b/>
          <w:bCs/>
          <w:sz w:val="24"/>
          <w:szCs w:val="24"/>
        </w:rPr>
        <w:tab/>
      </w:r>
      <w:r w:rsidRPr="0029374F">
        <w:rPr>
          <w:rFonts w:asciiTheme="minorHAnsi" w:hAnsiTheme="minorHAnsi" w:cstheme="minorHAnsi"/>
          <w:bCs/>
          <w:sz w:val="24"/>
          <w:szCs w:val="24"/>
        </w:rPr>
        <w:tab/>
      </w:r>
      <w:r w:rsidRPr="0029374F">
        <w:rPr>
          <w:rFonts w:asciiTheme="minorHAnsi" w:hAnsiTheme="minorHAnsi" w:cstheme="minorHAnsi"/>
          <w:bCs/>
          <w:sz w:val="24"/>
          <w:szCs w:val="24"/>
        </w:rPr>
        <w:tab/>
        <w:t>_______________________________________</w:t>
      </w:r>
    </w:p>
    <w:p w14:paraId="41E1122E" w14:textId="77777777" w:rsidR="0029374F" w:rsidRPr="0029374F" w:rsidRDefault="0029374F" w:rsidP="0029374F">
      <w:pPr>
        <w:spacing w:after="0" w:line="240" w:lineRule="auto"/>
        <w:rPr>
          <w:rFonts w:asciiTheme="minorHAnsi" w:hAnsiTheme="minorHAnsi" w:cstheme="minorHAnsi"/>
          <w:bCs/>
          <w:sz w:val="24"/>
          <w:szCs w:val="24"/>
        </w:rPr>
      </w:pPr>
    </w:p>
    <w:p w14:paraId="7283592E" w14:textId="77777777" w:rsidR="0029374F" w:rsidRPr="0029374F" w:rsidRDefault="0029374F" w:rsidP="0029374F">
      <w:pPr>
        <w:spacing w:after="0" w:line="240" w:lineRule="auto"/>
        <w:rPr>
          <w:rFonts w:asciiTheme="minorHAnsi" w:hAnsiTheme="minorHAnsi" w:cstheme="minorHAnsi"/>
          <w:bCs/>
          <w:sz w:val="24"/>
          <w:szCs w:val="24"/>
        </w:rPr>
      </w:pPr>
    </w:p>
    <w:p w14:paraId="34013E2F" w14:textId="77777777" w:rsidR="0029374F" w:rsidRPr="0029374F" w:rsidRDefault="0029374F" w:rsidP="0029374F">
      <w:pPr>
        <w:spacing w:after="0" w:line="240" w:lineRule="auto"/>
        <w:rPr>
          <w:rFonts w:asciiTheme="minorHAnsi" w:hAnsiTheme="minorHAnsi" w:cstheme="minorHAnsi"/>
          <w:bCs/>
          <w:sz w:val="24"/>
          <w:szCs w:val="24"/>
        </w:rPr>
      </w:pPr>
      <w:r w:rsidRPr="0029374F">
        <w:rPr>
          <w:rFonts w:asciiTheme="minorHAnsi" w:hAnsiTheme="minorHAnsi" w:cstheme="minorHAnsi"/>
          <w:b/>
          <w:bCs/>
          <w:sz w:val="24"/>
          <w:szCs w:val="24"/>
        </w:rPr>
        <w:t>Signature:</w:t>
      </w:r>
      <w:r w:rsidRPr="0029374F">
        <w:rPr>
          <w:rFonts w:asciiTheme="minorHAnsi" w:hAnsiTheme="minorHAnsi" w:cstheme="minorHAnsi"/>
          <w:bCs/>
          <w:sz w:val="24"/>
          <w:szCs w:val="24"/>
        </w:rPr>
        <w:tab/>
      </w:r>
      <w:r w:rsidRPr="0029374F">
        <w:rPr>
          <w:rFonts w:asciiTheme="minorHAnsi" w:hAnsiTheme="minorHAnsi" w:cstheme="minorHAnsi"/>
          <w:bCs/>
          <w:sz w:val="24"/>
          <w:szCs w:val="24"/>
        </w:rPr>
        <w:tab/>
      </w:r>
      <w:r w:rsidRPr="0029374F">
        <w:rPr>
          <w:rFonts w:asciiTheme="minorHAnsi" w:hAnsiTheme="minorHAnsi" w:cstheme="minorHAnsi"/>
          <w:bCs/>
          <w:sz w:val="24"/>
          <w:szCs w:val="24"/>
        </w:rPr>
        <w:tab/>
      </w:r>
      <w:r w:rsidRPr="0029374F">
        <w:rPr>
          <w:rFonts w:asciiTheme="minorHAnsi" w:hAnsiTheme="minorHAnsi" w:cstheme="minorHAnsi"/>
          <w:bCs/>
          <w:sz w:val="24"/>
          <w:szCs w:val="24"/>
        </w:rPr>
        <w:tab/>
        <w:t>_______________________________________</w:t>
      </w:r>
      <w:r w:rsidRPr="0029374F">
        <w:rPr>
          <w:rFonts w:asciiTheme="minorHAnsi" w:hAnsiTheme="minorHAnsi" w:cstheme="minorHAnsi"/>
          <w:bCs/>
          <w:sz w:val="24"/>
          <w:szCs w:val="24"/>
        </w:rPr>
        <w:tab/>
      </w:r>
      <w:r w:rsidRPr="0029374F">
        <w:rPr>
          <w:rFonts w:asciiTheme="minorHAnsi" w:hAnsiTheme="minorHAnsi" w:cstheme="minorHAnsi"/>
          <w:bCs/>
          <w:sz w:val="24"/>
          <w:szCs w:val="24"/>
        </w:rPr>
        <w:tab/>
      </w:r>
      <w:r w:rsidRPr="0029374F">
        <w:rPr>
          <w:rFonts w:asciiTheme="minorHAnsi" w:hAnsiTheme="minorHAnsi" w:cstheme="minorHAnsi"/>
          <w:b/>
          <w:bCs/>
          <w:sz w:val="24"/>
          <w:szCs w:val="24"/>
        </w:rPr>
        <w:t>Date:</w:t>
      </w:r>
      <w:r w:rsidRPr="0029374F">
        <w:rPr>
          <w:rFonts w:asciiTheme="minorHAnsi" w:hAnsiTheme="minorHAnsi" w:cstheme="minorHAnsi"/>
          <w:bCs/>
          <w:sz w:val="24"/>
          <w:szCs w:val="24"/>
        </w:rPr>
        <w:t xml:space="preserve"> ___________________________</w:t>
      </w:r>
    </w:p>
    <w:p w14:paraId="2EBB704F" w14:textId="77777777" w:rsidR="0029374F" w:rsidRPr="0029374F" w:rsidRDefault="0029374F">
      <w:pPr>
        <w:rPr>
          <w:rFonts w:asciiTheme="minorHAnsi" w:hAnsiTheme="minorHAnsi" w:cstheme="minorHAnsi"/>
          <w:bCs/>
          <w:sz w:val="24"/>
          <w:szCs w:val="24"/>
        </w:rPr>
      </w:pPr>
    </w:p>
    <w:sectPr w:rsidR="0029374F" w:rsidRPr="0029374F" w:rsidSect="008A6B14">
      <w:headerReference w:type="default" r:id="rId9"/>
      <w:footerReference w:type="default" r:id="rId10"/>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0CF3B" w14:textId="77777777" w:rsidR="00BC66BA" w:rsidRDefault="00BC66BA" w:rsidP="007B0342">
      <w:pPr>
        <w:spacing w:after="0" w:line="240" w:lineRule="auto"/>
      </w:pPr>
      <w:r>
        <w:separator/>
      </w:r>
    </w:p>
  </w:endnote>
  <w:endnote w:type="continuationSeparator" w:id="0">
    <w:p w14:paraId="0886E805" w14:textId="77777777" w:rsidR="00BC66BA" w:rsidRDefault="00BC66BA" w:rsidP="007B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E404" w14:textId="77777777" w:rsidR="00187307" w:rsidRDefault="004E21A2">
    <w:pPr>
      <w:pStyle w:val="Footer"/>
      <w:pBdr>
        <w:top w:val="thinThickSmallGap" w:sz="24" w:space="1" w:color="622423" w:themeColor="accent2" w:themeShade="7F"/>
      </w:pBdr>
      <w:rPr>
        <w:rFonts w:eastAsiaTheme="majorEastAsia" w:cstheme="majorBidi"/>
        <w:sz w:val="20"/>
        <w:szCs w:val="20"/>
      </w:rPr>
    </w:pPr>
    <w:r w:rsidRPr="00541F88">
      <w:rPr>
        <w:rFonts w:eastAsiaTheme="majorEastAsia" w:cstheme="majorBidi"/>
        <w:sz w:val="20"/>
        <w:szCs w:val="20"/>
      </w:rPr>
      <w:t>Articling Es</w:t>
    </w:r>
    <w:r w:rsidR="00187307">
      <w:rPr>
        <w:rFonts w:eastAsiaTheme="majorEastAsia" w:cstheme="majorBidi"/>
        <w:sz w:val="20"/>
        <w:szCs w:val="20"/>
      </w:rPr>
      <w:t xml:space="preserve">sential Area of Knowledge - Cadastral </w:t>
    </w:r>
  </w:p>
  <w:p w14:paraId="05F63A69" w14:textId="77777777" w:rsidR="004E21A2" w:rsidRPr="00541F88" w:rsidRDefault="004E21A2">
    <w:pPr>
      <w:pStyle w:val="Footer"/>
      <w:pBdr>
        <w:top w:val="thinThickSmallGap" w:sz="24" w:space="1" w:color="622423" w:themeColor="accent2" w:themeShade="7F"/>
      </w:pBdr>
      <w:rPr>
        <w:rFonts w:eastAsiaTheme="majorEastAsia" w:cstheme="majorBidi"/>
        <w:sz w:val="20"/>
        <w:szCs w:val="20"/>
      </w:rPr>
    </w:pPr>
    <w:r w:rsidRPr="00541F88">
      <w:rPr>
        <w:rFonts w:eastAsiaTheme="majorEastAsia" w:cstheme="majorBidi"/>
        <w:sz w:val="20"/>
        <w:szCs w:val="20"/>
      </w:rPr>
      <w:t>Can</w:t>
    </w:r>
    <w:r w:rsidR="00C40323">
      <w:rPr>
        <w:rFonts w:eastAsiaTheme="majorEastAsia" w:cstheme="majorBidi"/>
        <w:sz w:val="20"/>
        <w:szCs w:val="20"/>
      </w:rPr>
      <w:t>didate Assessment Form (</w:t>
    </w:r>
    <w:r w:rsidR="00541F88" w:rsidRPr="00541F88">
      <w:rPr>
        <w:rFonts w:eastAsiaTheme="majorEastAsia" w:cstheme="majorBidi"/>
        <w:sz w:val="20"/>
        <w:szCs w:val="20"/>
      </w:rPr>
      <w:t>Jan 2014</w:t>
    </w:r>
    <w:r w:rsidRPr="00541F88">
      <w:rPr>
        <w:rFonts w:eastAsiaTheme="majorEastAsia" w:cstheme="majorBidi"/>
        <w:sz w:val="20"/>
        <w:szCs w:val="20"/>
      </w:rPr>
      <w:t>)</w:t>
    </w:r>
    <w:r w:rsidRPr="00541F88">
      <w:rPr>
        <w:rFonts w:eastAsiaTheme="majorEastAsia" w:cstheme="majorBidi"/>
        <w:sz w:val="20"/>
        <w:szCs w:val="20"/>
      </w:rPr>
      <w:ptab w:relativeTo="margin" w:alignment="right" w:leader="none"/>
    </w:r>
    <w:r w:rsidRPr="00541F88">
      <w:rPr>
        <w:rFonts w:eastAsiaTheme="majorEastAsia" w:cstheme="majorBidi"/>
        <w:sz w:val="20"/>
        <w:szCs w:val="20"/>
      </w:rPr>
      <w:t xml:space="preserve">Page </w:t>
    </w:r>
    <w:r w:rsidRPr="00541F88">
      <w:rPr>
        <w:rFonts w:eastAsiaTheme="minorEastAsia" w:cstheme="minorBidi"/>
        <w:sz w:val="20"/>
        <w:szCs w:val="20"/>
      </w:rPr>
      <w:fldChar w:fldCharType="begin"/>
    </w:r>
    <w:r w:rsidRPr="00541F88">
      <w:rPr>
        <w:sz w:val="20"/>
        <w:szCs w:val="20"/>
      </w:rPr>
      <w:instrText xml:space="preserve"> PAGE   \* MERGEFORMAT </w:instrText>
    </w:r>
    <w:r w:rsidRPr="00541F88">
      <w:rPr>
        <w:rFonts w:eastAsiaTheme="minorEastAsia" w:cstheme="minorBidi"/>
        <w:sz w:val="20"/>
        <w:szCs w:val="20"/>
      </w:rPr>
      <w:fldChar w:fldCharType="separate"/>
    </w:r>
    <w:r w:rsidR="009F3CF4" w:rsidRPr="009F3CF4">
      <w:rPr>
        <w:rFonts w:eastAsiaTheme="majorEastAsia" w:cstheme="majorBidi"/>
        <w:noProof/>
        <w:sz w:val="20"/>
        <w:szCs w:val="20"/>
      </w:rPr>
      <w:t>3</w:t>
    </w:r>
    <w:r w:rsidRPr="00541F88">
      <w:rPr>
        <w:rFonts w:eastAsiaTheme="majorEastAsia" w:cstheme="majorBidi"/>
        <w:noProof/>
        <w:sz w:val="20"/>
        <w:szCs w:val="20"/>
      </w:rPr>
      <w:fldChar w:fldCharType="end"/>
    </w:r>
  </w:p>
  <w:p w14:paraId="522B7029" w14:textId="77777777" w:rsidR="007B0342" w:rsidRPr="00541F88" w:rsidRDefault="007B034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215D8" w14:textId="77777777" w:rsidR="00BC66BA" w:rsidRDefault="00BC66BA" w:rsidP="007B0342">
      <w:pPr>
        <w:spacing w:after="0" w:line="240" w:lineRule="auto"/>
      </w:pPr>
      <w:r>
        <w:separator/>
      </w:r>
    </w:p>
  </w:footnote>
  <w:footnote w:type="continuationSeparator" w:id="0">
    <w:p w14:paraId="3C14E80D" w14:textId="77777777" w:rsidR="00BC66BA" w:rsidRDefault="00BC66BA" w:rsidP="007B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FB2A" w14:textId="77777777" w:rsidR="007B0342" w:rsidRDefault="007D6C73" w:rsidP="000C5339">
    <w:pPr>
      <w:pStyle w:val="Header"/>
      <w:jc w:val="right"/>
    </w:pPr>
    <w:r>
      <w:rPr>
        <w:b/>
        <w:noProof/>
        <w:sz w:val="96"/>
        <w:szCs w:val="96"/>
        <w:lang w:val="en-CA" w:eastAsia="en-CA"/>
      </w:rPr>
      <w:drawing>
        <wp:inline distT="0" distB="0" distL="0" distR="0" wp14:anchorId="37E2FC76" wp14:editId="19FC159C">
          <wp:extent cx="538774" cy="54844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amped colour logo with text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474" cy="5511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2518"/>
    <w:multiLevelType w:val="hybridMultilevel"/>
    <w:tmpl w:val="815E8430"/>
    <w:lvl w:ilvl="0" w:tplc="10090001">
      <w:start w:val="1"/>
      <w:numFmt w:val="bullet"/>
      <w:lvlText w:val=""/>
      <w:lvlJc w:val="left"/>
      <w:pPr>
        <w:ind w:left="426" w:hanging="360"/>
      </w:pPr>
      <w:rPr>
        <w:rFonts w:ascii="Symbol" w:hAnsi="Symbol" w:hint="default"/>
      </w:rPr>
    </w:lvl>
    <w:lvl w:ilvl="1" w:tplc="10090003" w:tentative="1">
      <w:start w:val="1"/>
      <w:numFmt w:val="bullet"/>
      <w:lvlText w:val="o"/>
      <w:lvlJc w:val="left"/>
      <w:pPr>
        <w:ind w:left="1146" w:hanging="360"/>
      </w:pPr>
      <w:rPr>
        <w:rFonts w:ascii="Courier New" w:hAnsi="Courier New" w:cs="Courier New" w:hint="default"/>
      </w:rPr>
    </w:lvl>
    <w:lvl w:ilvl="2" w:tplc="10090005" w:tentative="1">
      <w:start w:val="1"/>
      <w:numFmt w:val="bullet"/>
      <w:lvlText w:val=""/>
      <w:lvlJc w:val="left"/>
      <w:pPr>
        <w:ind w:left="1866" w:hanging="360"/>
      </w:pPr>
      <w:rPr>
        <w:rFonts w:ascii="Wingdings" w:hAnsi="Wingdings" w:hint="default"/>
      </w:rPr>
    </w:lvl>
    <w:lvl w:ilvl="3" w:tplc="10090001" w:tentative="1">
      <w:start w:val="1"/>
      <w:numFmt w:val="bullet"/>
      <w:lvlText w:val=""/>
      <w:lvlJc w:val="left"/>
      <w:pPr>
        <w:ind w:left="2586" w:hanging="360"/>
      </w:pPr>
      <w:rPr>
        <w:rFonts w:ascii="Symbol" w:hAnsi="Symbol" w:hint="default"/>
      </w:rPr>
    </w:lvl>
    <w:lvl w:ilvl="4" w:tplc="10090003" w:tentative="1">
      <w:start w:val="1"/>
      <w:numFmt w:val="bullet"/>
      <w:lvlText w:val="o"/>
      <w:lvlJc w:val="left"/>
      <w:pPr>
        <w:ind w:left="3306" w:hanging="360"/>
      </w:pPr>
      <w:rPr>
        <w:rFonts w:ascii="Courier New" w:hAnsi="Courier New" w:cs="Courier New" w:hint="default"/>
      </w:rPr>
    </w:lvl>
    <w:lvl w:ilvl="5" w:tplc="10090005" w:tentative="1">
      <w:start w:val="1"/>
      <w:numFmt w:val="bullet"/>
      <w:lvlText w:val=""/>
      <w:lvlJc w:val="left"/>
      <w:pPr>
        <w:ind w:left="4026" w:hanging="360"/>
      </w:pPr>
      <w:rPr>
        <w:rFonts w:ascii="Wingdings" w:hAnsi="Wingdings" w:hint="default"/>
      </w:rPr>
    </w:lvl>
    <w:lvl w:ilvl="6" w:tplc="10090001" w:tentative="1">
      <w:start w:val="1"/>
      <w:numFmt w:val="bullet"/>
      <w:lvlText w:val=""/>
      <w:lvlJc w:val="left"/>
      <w:pPr>
        <w:ind w:left="4746" w:hanging="360"/>
      </w:pPr>
      <w:rPr>
        <w:rFonts w:ascii="Symbol" w:hAnsi="Symbol" w:hint="default"/>
      </w:rPr>
    </w:lvl>
    <w:lvl w:ilvl="7" w:tplc="10090003" w:tentative="1">
      <w:start w:val="1"/>
      <w:numFmt w:val="bullet"/>
      <w:lvlText w:val="o"/>
      <w:lvlJc w:val="left"/>
      <w:pPr>
        <w:ind w:left="5466" w:hanging="360"/>
      </w:pPr>
      <w:rPr>
        <w:rFonts w:ascii="Courier New" w:hAnsi="Courier New" w:cs="Courier New" w:hint="default"/>
      </w:rPr>
    </w:lvl>
    <w:lvl w:ilvl="8" w:tplc="10090005" w:tentative="1">
      <w:start w:val="1"/>
      <w:numFmt w:val="bullet"/>
      <w:lvlText w:val=""/>
      <w:lvlJc w:val="left"/>
      <w:pPr>
        <w:ind w:left="6186" w:hanging="360"/>
      </w:pPr>
      <w:rPr>
        <w:rFonts w:ascii="Wingdings" w:hAnsi="Wingdings" w:hint="default"/>
      </w:rPr>
    </w:lvl>
  </w:abstractNum>
  <w:abstractNum w:abstractNumId="1" w15:restartNumberingAfterBreak="0">
    <w:nsid w:val="029D6360"/>
    <w:multiLevelType w:val="hybridMultilevel"/>
    <w:tmpl w:val="F8E4FEDC"/>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50C30"/>
    <w:multiLevelType w:val="hybridMultilevel"/>
    <w:tmpl w:val="75A22744"/>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DB643C8E">
      <w:numFmt w:val="bullet"/>
      <w:lvlText w:val="-"/>
      <w:lvlJc w:val="left"/>
      <w:pPr>
        <w:ind w:left="2880" w:hanging="360"/>
      </w:pPr>
      <w:rPr>
        <w:rFonts w:ascii="Calibri" w:eastAsiaTheme="minorHAnsi" w:hAnsi="Calibri" w:cstheme="minorBidi"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5C7507B"/>
    <w:multiLevelType w:val="hybridMultilevel"/>
    <w:tmpl w:val="58262F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B65513C"/>
    <w:multiLevelType w:val="hybridMultilevel"/>
    <w:tmpl w:val="A69E85A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3">
      <w:start w:val="1"/>
      <w:numFmt w:val="bullet"/>
      <w:lvlText w:val="o"/>
      <w:lvlJc w:val="left"/>
      <w:pPr>
        <w:ind w:left="2880" w:hanging="360"/>
      </w:pPr>
      <w:rPr>
        <w:rFonts w:ascii="Courier New" w:hAnsi="Courier New" w:cs="Courier New"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E2A0F16"/>
    <w:multiLevelType w:val="hybridMultilevel"/>
    <w:tmpl w:val="96AEFA6A"/>
    <w:lvl w:ilvl="0" w:tplc="375C1948">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305864"/>
    <w:multiLevelType w:val="hybridMultilevel"/>
    <w:tmpl w:val="79B0DF3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460F10"/>
    <w:multiLevelType w:val="multilevel"/>
    <w:tmpl w:val="0A0811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858162E"/>
    <w:multiLevelType w:val="hybridMultilevel"/>
    <w:tmpl w:val="1A20B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AB18C6"/>
    <w:multiLevelType w:val="hybridMultilevel"/>
    <w:tmpl w:val="406AB6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E9565DD"/>
    <w:multiLevelType w:val="singleLevel"/>
    <w:tmpl w:val="01B82F9C"/>
    <w:lvl w:ilvl="0">
      <w:start w:val="1"/>
      <w:numFmt w:val="lowerLetter"/>
      <w:lvlText w:val="%1)"/>
      <w:lvlJc w:val="left"/>
      <w:pPr>
        <w:tabs>
          <w:tab w:val="num" w:pos="1440"/>
        </w:tabs>
        <w:ind w:left="1440" w:hanging="720"/>
      </w:pPr>
    </w:lvl>
  </w:abstractNum>
  <w:abstractNum w:abstractNumId="11" w15:restartNumberingAfterBreak="0">
    <w:nsid w:val="1EDD4896"/>
    <w:multiLevelType w:val="multilevel"/>
    <w:tmpl w:val="C17433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00A4937"/>
    <w:multiLevelType w:val="hybridMultilevel"/>
    <w:tmpl w:val="2F121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E837D7"/>
    <w:multiLevelType w:val="multilevel"/>
    <w:tmpl w:val="BE8C97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4411CF6"/>
    <w:multiLevelType w:val="multilevel"/>
    <w:tmpl w:val="937A1D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4754599"/>
    <w:multiLevelType w:val="hybridMultilevel"/>
    <w:tmpl w:val="7D06D0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6012247"/>
    <w:multiLevelType w:val="hybridMultilevel"/>
    <w:tmpl w:val="DD7A3D0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B0C38FF"/>
    <w:multiLevelType w:val="hybridMultilevel"/>
    <w:tmpl w:val="934EA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904B46"/>
    <w:multiLevelType w:val="hybridMultilevel"/>
    <w:tmpl w:val="0A3028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2CC077D1"/>
    <w:multiLevelType w:val="hybridMultilevel"/>
    <w:tmpl w:val="F0301DFA"/>
    <w:lvl w:ilvl="0" w:tplc="10090001">
      <w:start w:val="1"/>
      <w:numFmt w:val="bullet"/>
      <w:lvlText w:val=""/>
      <w:lvlJc w:val="left"/>
      <w:pPr>
        <w:ind w:left="-220" w:hanging="360"/>
      </w:pPr>
      <w:rPr>
        <w:rFonts w:ascii="Symbol" w:hAnsi="Symbol" w:hint="default"/>
      </w:rPr>
    </w:lvl>
    <w:lvl w:ilvl="1" w:tplc="10090003">
      <w:start w:val="1"/>
      <w:numFmt w:val="bullet"/>
      <w:lvlText w:val="o"/>
      <w:lvlJc w:val="left"/>
      <w:pPr>
        <w:ind w:left="500" w:hanging="360"/>
      </w:pPr>
      <w:rPr>
        <w:rFonts w:ascii="Courier New" w:hAnsi="Courier New" w:cs="Courier New" w:hint="default"/>
      </w:rPr>
    </w:lvl>
    <w:lvl w:ilvl="2" w:tplc="10090005" w:tentative="1">
      <w:start w:val="1"/>
      <w:numFmt w:val="bullet"/>
      <w:lvlText w:val=""/>
      <w:lvlJc w:val="left"/>
      <w:pPr>
        <w:ind w:left="1220" w:hanging="360"/>
      </w:pPr>
      <w:rPr>
        <w:rFonts w:ascii="Wingdings" w:hAnsi="Wingdings" w:hint="default"/>
      </w:rPr>
    </w:lvl>
    <w:lvl w:ilvl="3" w:tplc="10090001" w:tentative="1">
      <w:start w:val="1"/>
      <w:numFmt w:val="bullet"/>
      <w:lvlText w:val=""/>
      <w:lvlJc w:val="left"/>
      <w:pPr>
        <w:ind w:left="1940" w:hanging="360"/>
      </w:pPr>
      <w:rPr>
        <w:rFonts w:ascii="Symbol" w:hAnsi="Symbol" w:hint="default"/>
      </w:rPr>
    </w:lvl>
    <w:lvl w:ilvl="4" w:tplc="10090003" w:tentative="1">
      <w:start w:val="1"/>
      <w:numFmt w:val="bullet"/>
      <w:lvlText w:val="o"/>
      <w:lvlJc w:val="left"/>
      <w:pPr>
        <w:ind w:left="2660" w:hanging="360"/>
      </w:pPr>
      <w:rPr>
        <w:rFonts w:ascii="Courier New" w:hAnsi="Courier New" w:cs="Courier New" w:hint="default"/>
      </w:rPr>
    </w:lvl>
    <w:lvl w:ilvl="5" w:tplc="10090005" w:tentative="1">
      <w:start w:val="1"/>
      <w:numFmt w:val="bullet"/>
      <w:lvlText w:val=""/>
      <w:lvlJc w:val="left"/>
      <w:pPr>
        <w:ind w:left="3380" w:hanging="360"/>
      </w:pPr>
      <w:rPr>
        <w:rFonts w:ascii="Wingdings" w:hAnsi="Wingdings" w:hint="default"/>
      </w:rPr>
    </w:lvl>
    <w:lvl w:ilvl="6" w:tplc="10090001" w:tentative="1">
      <w:start w:val="1"/>
      <w:numFmt w:val="bullet"/>
      <w:lvlText w:val=""/>
      <w:lvlJc w:val="left"/>
      <w:pPr>
        <w:ind w:left="4100" w:hanging="360"/>
      </w:pPr>
      <w:rPr>
        <w:rFonts w:ascii="Symbol" w:hAnsi="Symbol" w:hint="default"/>
      </w:rPr>
    </w:lvl>
    <w:lvl w:ilvl="7" w:tplc="10090003" w:tentative="1">
      <w:start w:val="1"/>
      <w:numFmt w:val="bullet"/>
      <w:lvlText w:val="o"/>
      <w:lvlJc w:val="left"/>
      <w:pPr>
        <w:ind w:left="4820" w:hanging="360"/>
      </w:pPr>
      <w:rPr>
        <w:rFonts w:ascii="Courier New" w:hAnsi="Courier New" w:cs="Courier New" w:hint="default"/>
      </w:rPr>
    </w:lvl>
    <w:lvl w:ilvl="8" w:tplc="10090005" w:tentative="1">
      <w:start w:val="1"/>
      <w:numFmt w:val="bullet"/>
      <w:lvlText w:val=""/>
      <w:lvlJc w:val="left"/>
      <w:pPr>
        <w:ind w:left="5540" w:hanging="360"/>
      </w:pPr>
      <w:rPr>
        <w:rFonts w:ascii="Wingdings" w:hAnsi="Wingdings" w:hint="default"/>
      </w:rPr>
    </w:lvl>
  </w:abstractNum>
  <w:abstractNum w:abstractNumId="20" w15:restartNumberingAfterBreak="0">
    <w:nsid w:val="30101D7D"/>
    <w:multiLevelType w:val="hybridMultilevel"/>
    <w:tmpl w:val="F66E8A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17A43D3"/>
    <w:multiLevelType w:val="hybridMultilevel"/>
    <w:tmpl w:val="5740A73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2" w15:restartNumberingAfterBreak="0">
    <w:nsid w:val="3D9656FE"/>
    <w:multiLevelType w:val="multilevel"/>
    <w:tmpl w:val="09B6E7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F491C61"/>
    <w:multiLevelType w:val="hybridMultilevel"/>
    <w:tmpl w:val="5F360C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0F35E4E"/>
    <w:multiLevelType w:val="hybridMultilevel"/>
    <w:tmpl w:val="268C17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2D07776"/>
    <w:multiLevelType w:val="hybridMultilevel"/>
    <w:tmpl w:val="72EEA49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6" w15:restartNumberingAfterBreak="0">
    <w:nsid w:val="43AD7394"/>
    <w:multiLevelType w:val="hybridMultilevel"/>
    <w:tmpl w:val="AD40E0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96B4828"/>
    <w:multiLevelType w:val="hybridMultilevel"/>
    <w:tmpl w:val="E396B83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49B86BF2"/>
    <w:multiLevelType w:val="multilevel"/>
    <w:tmpl w:val="D7D46D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EFB465B"/>
    <w:multiLevelType w:val="multilevel"/>
    <w:tmpl w:val="925C77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0F8115C"/>
    <w:multiLevelType w:val="hybridMultilevel"/>
    <w:tmpl w:val="411C1F7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98179D6"/>
    <w:multiLevelType w:val="hybridMultilevel"/>
    <w:tmpl w:val="91A4D28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C142715"/>
    <w:multiLevelType w:val="hybridMultilevel"/>
    <w:tmpl w:val="1FD80DEE"/>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33" w15:restartNumberingAfterBreak="0">
    <w:nsid w:val="5CA9100D"/>
    <w:multiLevelType w:val="hybridMultilevel"/>
    <w:tmpl w:val="CD2CACB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6E02D8B2">
      <w:numFmt w:val="bullet"/>
      <w:lvlText w:val="·"/>
      <w:lvlJc w:val="left"/>
      <w:pPr>
        <w:ind w:left="1950" w:hanging="510"/>
      </w:pPr>
      <w:rPr>
        <w:rFonts w:ascii="Calibri" w:eastAsia="Calibri" w:hAnsi="Calibri" w:cs="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E98339B"/>
    <w:multiLevelType w:val="hybridMultilevel"/>
    <w:tmpl w:val="D8C45FC2"/>
    <w:lvl w:ilvl="0" w:tplc="10090003">
      <w:start w:val="1"/>
      <w:numFmt w:val="bullet"/>
      <w:lvlText w:val="o"/>
      <w:lvlJc w:val="left"/>
      <w:pPr>
        <w:ind w:left="426" w:hanging="360"/>
      </w:pPr>
      <w:rPr>
        <w:rFonts w:ascii="Courier New" w:hAnsi="Courier New" w:cs="Courier New" w:hint="default"/>
      </w:rPr>
    </w:lvl>
    <w:lvl w:ilvl="1" w:tplc="10090003" w:tentative="1">
      <w:start w:val="1"/>
      <w:numFmt w:val="bullet"/>
      <w:lvlText w:val="o"/>
      <w:lvlJc w:val="left"/>
      <w:pPr>
        <w:ind w:left="1146" w:hanging="360"/>
      </w:pPr>
      <w:rPr>
        <w:rFonts w:ascii="Courier New" w:hAnsi="Courier New" w:cs="Courier New" w:hint="default"/>
      </w:rPr>
    </w:lvl>
    <w:lvl w:ilvl="2" w:tplc="10090005" w:tentative="1">
      <w:start w:val="1"/>
      <w:numFmt w:val="bullet"/>
      <w:lvlText w:val=""/>
      <w:lvlJc w:val="left"/>
      <w:pPr>
        <w:ind w:left="1866" w:hanging="360"/>
      </w:pPr>
      <w:rPr>
        <w:rFonts w:ascii="Wingdings" w:hAnsi="Wingdings" w:hint="default"/>
      </w:rPr>
    </w:lvl>
    <w:lvl w:ilvl="3" w:tplc="10090001" w:tentative="1">
      <w:start w:val="1"/>
      <w:numFmt w:val="bullet"/>
      <w:lvlText w:val=""/>
      <w:lvlJc w:val="left"/>
      <w:pPr>
        <w:ind w:left="2586" w:hanging="360"/>
      </w:pPr>
      <w:rPr>
        <w:rFonts w:ascii="Symbol" w:hAnsi="Symbol" w:hint="default"/>
      </w:rPr>
    </w:lvl>
    <w:lvl w:ilvl="4" w:tplc="10090003" w:tentative="1">
      <w:start w:val="1"/>
      <w:numFmt w:val="bullet"/>
      <w:lvlText w:val="o"/>
      <w:lvlJc w:val="left"/>
      <w:pPr>
        <w:ind w:left="3306" w:hanging="360"/>
      </w:pPr>
      <w:rPr>
        <w:rFonts w:ascii="Courier New" w:hAnsi="Courier New" w:cs="Courier New" w:hint="default"/>
      </w:rPr>
    </w:lvl>
    <w:lvl w:ilvl="5" w:tplc="10090005" w:tentative="1">
      <w:start w:val="1"/>
      <w:numFmt w:val="bullet"/>
      <w:lvlText w:val=""/>
      <w:lvlJc w:val="left"/>
      <w:pPr>
        <w:ind w:left="4026" w:hanging="360"/>
      </w:pPr>
      <w:rPr>
        <w:rFonts w:ascii="Wingdings" w:hAnsi="Wingdings" w:hint="default"/>
      </w:rPr>
    </w:lvl>
    <w:lvl w:ilvl="6" w:tplc="10090001" w:tentative="1">
      <w:start w:val="1"/>
      <w:numFmt w:val="bullet"/>
      <w:lvlText w:val=""/>
      <w:lvlJc w:val="left"/>
      <w:pPr>
        <w:ind w:left="4746" w:hanging="360"/>
      </w:pPr>
      <w:rPr>
        <w:rFonts w:ascii="Symbol" w:hAnsi="Symbol" w:hint="default"/>
      </w:rPr>
    </w:lvl>
    <w:lvl w:ilvl="7" w:tplc="10090003" w:tentative="1">
      <w:start w:val="1"/>
      <w:numFmt w:val="bullet"/>
      <w:lvlText w:val="o"/>
      <w:lvlJc w:val="left"/>
      <w:pPr>
        <w:ind w:left="5466" w:hanging="360"/>
      </w:pPr>
      <w:rPr>
        <w:rFonts w:ascii="Courier New" w:hAnsi="Courier New" w:cs="Courier New" w:hint="default"/>
      </w:rPr>
    </w:lvl>
    <w:lvl w:ilvl="8" w:tplc="10090005" w:tentative="1">
      <w:start w:val="1"/>
      <w:numFmt w:val="bullet"/>
      <w:lvlText w:val=""/>
      <w:lvlJc w:val="left"/>
      <w:pPr>
        <w:ind w:left="6186" w:hanging="360"/>
      </w:pPr>
      <w:rPr>
        <w:rFonts w:ascii="Wingdings" w:hAnsi="Wingdings" w:hint="default"/>
      </w:rPr>
    </w:lvl>
  </w:abstractNum>
  <w:abstractNum w:abstractNumId="35" w15:restartNumberingAfterBreak="0">
    <w:nsid w:val="616F311B"/>
    <w:multiLevelType w:val="hybridMultilevel"/>
    <w:tmpl w:val="4F3E7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2203EF0"/>
    <w:multiLevelType w:val="hybridMultilevel"/>
    <w:tmpl w:val="9CFA94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25F1618"/>
    <w:multiLevelType w:val="hybridMultilevel"/>
    <w:tmpl w:val="7CC86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3FA44A0"/>
    <w:multiLevelType w:val="hybridMultilevel"/>
    <w:tmpl w:val="9582074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4A143B2"/>
    <w:multiLevelType w:val="hybridMultilevel"/>
    <w:tmpl w:val="233E72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654B3CBC"/>
    <w:multiLevelType w:val="hybridMultilevel"/>
    <w:tmpl w:val="0B4476CE"/>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6173F51"/>
    <w:multiLevelType w:val="hybridMultilevel"/>
    <w:tmpl w:val="A24818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67EA458D"/>
    <w:multiLevelType w:val="hybridMultilevel"/>
    <w:tmpl w:val="D346A0C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8107180"/>
    <w:multiLevelType w:val="hybridMultilevel"/>
    <w:tmpl w:val="F8BCC7A8"/>
    <w:lvl w:ilvl="0" w:tplc="04090001">
      <w:start w:val="1"/>
      <w:numFmt w:val="bullet"/>
      <w:lvlText w:val=""/>
      <w:lvlJc w:val="left"/>
      <w:pPr>
        <w:ind w:left="180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15:restartNumberingAfterBreak="0">
    <w:nsid w:val="68F53D79"/>
    <w:multiLevelType w:val="multilevel"/>
    <w:tmpl w:val="F39430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6BCC2F49"/>
    <w:multiLevelType w:val="hybridMultilevel"/>
    <w:tmpl w:val="9D7044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ECA149C"/>
    <w:multiLevelType w:val="hybridMultilevel"/>
    <w:tmpl w:val="B09840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6F1B2E3A"/>
    <w:multiLevelType w:val="hybridMultilevel"/>
    <w:tmpl w:val="2612C2D4"/>
    <w:lvl w:ilvl="0" w:tplc="10090001">
      <w:start w:val="1"/>
      <w:numFmt w:val="bullet"/>
      <w:lvlText w:val=""/>
      <w:lvlJc w:val="left"/>
      <w:pPr>
        <w:ind w:left="197" w:hanging="360"/>
      </w:pPr>
      <w:rPr>
        <w:rFonts w:ascii="Symbol" w:hAnsi="Symbol" w:hint="default"/>
      </w:rPr>
    </w:lvl>
    <w:lvl w:ilvl="1" w:tplc="10090003" w:tentative="1">
      <w:start w:val="1"/>
      <w:numFmt w:val="bullet"/>
      <w:lvlText w:val="o"/>
      <w:lvlJc w:val="left"/>
      <w:pPr>
        <w:ind w:left="917" w:hanging="360"/>
      </w:pPr>
      <w:rPr>
        <w:rFonts w:ascii="Courier New" w:hAnsi="Courier New" w:cs="Courier New" w:hint="default"/>
      </w:rPr>
    </w:lvl>
    <w:lvl w:ilvl="2" w:tplc="10090005" w:tentative="1">
      <w:start w:val="1"/>
      <w:numFmt w:val="bullet"/>
      <w:lvlText w:val=""/>
      <w:lvlJc w:val="left"/>
      <w:pPr>
        <w:ind w:left="1637" w:hanging="360"/>
      </w:pPr>
      <w:rPr>
        <w:rFonts w:ascii="Wingdings" w:hAnsi="Wingdings" w:hint="default"/>
      </w:rPr>
    </w:lvl>
    <w:lvl w:ilvl="3" w:tplc="10090001" w:tentative="1">
      <w:start w:val="1"/>
      <w:numFmt w:val="bullet"/>
      <w:lvlText w:val=""/>
      <w:lvlJc w:val="left"/>
      <w:pPr>
        <w:ind w:left="2357" w:hanging="360"/>
      </w:pPr>
      <w:rPr>
        <w:rFonts w:ascii="Symbol" w:hAnsi="Symbol" w:hint="default"/>
      </w:rPr>
    </w:lvl>
    <w:lvl w:ilvl="4" w:tplc="10090003" w:tentative="1">
      <w:start w:val="1"/>
      <w:numFmt w:val="bullet"/>
      <w:lvlText w:val="o"/>
      <w:lvlJc w:val="left"/>
      <w:pPr>
        <w:ind w:left="3077" w:hanging="360"/>
      </w:pPr>
      <w:rPr>
        <w:rFonts w:ascii="Courier New" w:hAnsi="Courier New" w:cs="Courier New" w:hint="default"/>
      </w:rPr>
    </w:lvl>
    <w:lvl w:ilvl="5" w:tplc="10090005" w:tentative="1">
      <w:start w:val="1"/>
      <w:numFmt w:val="bullet"/>
      <w:lvlText w:val=""/>
      <w:lvlJc w:val="left"/>
      <w:pPr>
        <w:ind w:left="3797" w:hanging="360"/>
      </w:pPr>
      <w:rPr>
        <w:rFonts w:ascii="Wingdings" w:hAnsi="Wingdings" w:hint="default"/>
      </w:rPr>
    </w:lvl>
    <w:lvl w:ilvl="6" w:tplc="10090001" w:tentative="1">
      <w:start w:val="1"/>
      <w:numFmt w:val="bullet"/>
      <w:lvlText w:val=""/>
      <w:lvlJc w:val="left"/>
      <w:pPr>
        <w:ind w:left="4517" w:hanging="360"/>
      </w:pPr>
      <w:rPr>
        <w:rFonts w:ascii="Symbol" w:hAnsi="Symbol" w:hint="default"/>
      </w:rPr>
    </w:lvl>
    <w:lvl w:ilvl="7" w:tplc="10090003" w:tentative="1">
      <w:start w:val="1"/>
      <w:numFmt w:val="bullet"/>
      <w:lvlText w:val="o"/>
      <w:lvlJc w:val="left"/>
      <w:pPr>
        <w:ind w:left="5237" w:hanging="360"/>
      </w:pPr>
      <w:rPr>
        <w:rFonts w:ascii="Courier New" w:hAnsi="Courier New" w:cs="Courier New" w:hint="default"/>
      </w:rPr>
    </w:lvl>
    <w:lvl w:ilvl="8" w:tplc="10090005" w:tentative="1">
      <w:start w:val="1"/>
      <w:numFmt w:val="bullet"/>
      <w:lvlText w:val=""/>
      <w:lvlJc w:val="left"/>
      <w:pPr>
        <w:ind w:left="5957" w:hanging="360"/>
      </w:pPr>
      <w:rPr>
        <w:rFonts w:ascii="Wingdings" w:hAnsi="Wingdings" w:hint="default"/>
      </w:rPr>
    </w:lvl>
  </w:abstractNum>
  <w:abstractNum w:abstractNumId="48" w15:restartNumberingAfterBreak="0">
    <w:nsid w:val="74E716AC"/>
    <w:multiLevelType w:val="hybridMultilevel"/>
    <w:tmpl w:val="0758F78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9" w15:restartNumberingAfterBreak="0">
    <w:nsid w:val="75842A47"/>
    <w:multiLevelType w:val="hybridMultilevel"/>
    <w:tmpl w:val="5ED8E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0"/>
  </w:num>
  <w:num w:numId="4">
    <w:abstractNumId w:val="15"/>
  </w:num>
  <w:num w:numId="5">
    <w:abstractNumId w:val="20"/>
  </w:num>
  <w:num w:numId="6">
    <w:abstractNumId w:val="19"/>
  </w:num>
  <w:num w:numId="7">
    <w:abstractNumId w:val="3"/>
  </w:num>
  <w:num w:numId="8">
    <w:abstractNumId w:val="33"/>
  </w:num>
  <w:num w:numId="9">
    <w:abstractNumId w:val="27"/>
  </w:num>
  <w:num w:numId="10">
    <w:abstractNumId w:val="6"/>
  </w:num>
  <w:num w:numId="11">
    <w:abstractNumId w:val="48"/>
  </w:num>
  <w:num w:numId="12">
    <w:abstractNumId w:val="1"/>
  </w:num>
  <w:num w:numId="13">
    <w:abstractNumId w:val="23"/>
  </w:num>
  <w:num w:numId="14">
    <w:abstractNumId w:val="10"/>
  </w:num>
  <w:num w:numId="15">
    <w:abstractNumId w:val="4"/>
  </w:num>
  <w:num w:numId="16">
    <w:abstractNumId w:val="17"/>
  </w:num>
  <w:num w:numId="17">
    <w:abstractNumId w:val="45"/>
  </w:num>
  <w:num w:numId="18">
    <w:abstractNumId w:val="25"/>
  </w:num>
  <w:num w:numId="19">
    <w:abstractNumId w:val="21"/>
  </w:num>
  <w:num w:numId="20">
    <w:abstractNumId w:val="38"/>
  </w:num>
  <w:num w:numId="21">
    <w:abstractNumId w:val="34"/>
  </w:num>
  <w:num w:numId="22">
    <w:abstractNumId w:val="32"/>
  </w:num>
  <w:num w:numId="23">
    <w:abstractNumId w:val="42"/>
  </w:num>
  <w:num w:numId="24">
    <w:abstractNumId w:val="2"/>
  </w:num>
  <w:num w:numId="25">
    <w:abstractNumId w:val="30"/>
  </w:num>
  <w:num w:numId="26">
    <w:abstractNumId w:val="40"/>
  </w:num>
  <w:num w:numId="27">
    <w:abstractNumId w:val="41"/>
  </w:num>
  <w:num w:numId="28">
    <w:abstractNumId w:val="9"/>
  </w:num>
  <w:num w:numId="29">
    <w:abstractNumId w:val="37"/>
  </w:num>
  <w:num w:numId="30">
    <w:abstractNumId w:val="12"/>
  </w:num>
  <w:num w:numId="31">
    <w:abstractNumId w:val="35"/>
  </w:num>
  <w:num w:numId="32">
    <w:abstractNumId w:val="26"/>
  </w:num>
  <w:num w:numId="33">
    <w:abstractNumId w:val="46"/>
  </w:num>
  <w:num w:numId="34">
    <w:abstractNumId w:val="49"/>
  </w:num>
  <w:num w:numId="35">
    <w:abstractNumId w:val="8"/>
  </w:num>
  <w:num w:numId="36">
    <w:abstractNumId w:val="31"/>
  </w:num>
  <w:num w:numId="37">
    <w:abstractNumId w:val="18"/>
  </w:num>
  <w:num w:numId="38">
    <w:abstractNumId w:val="14"/>
  </w:num>
  <w:num w:numId="39">
    <w:abstractNumId w:val="44"/>
  </w:num>
  <w:num w:numId="40">
    <w:abstractNumId w:val="43"/>
  </w:num>
  <w:num w:numId="41">
    <w:abstractNumId w:val="47"/>
  </w:num>
  <w:num w:numId="42">
    <w:abstractNumId w:val="39"/>
  </w:num>
  <w:num w:numId="43">
    <w:abstractNumId w:val="29"/>
  </w:num>
  <w:num w:numId="44">
    <w:abstractNumId w:val="24"/>
  </w:num>
  <w:num w:numId="45">
    <w:abstractNumId w:val="22"/>
  </w:num>
  <w:num w:numId="46">
    <w:abstractNumId w:val="7"/>
  </w:num>
  <w:num w:numId="47">
    <w:abstractNumId w:val="13"/>
  </w:num>
  <w:num w:numId="48">
    <w:abstractNumId w:val="28"/>
  </w:num>
  <w:num w:numId="49">
    <w:abstractNumId w:val="1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8D"/>
    <w:rsid w:val="0005134F"/>
    <w:rsid w:val="00055BF1"/>
    <w:rsid w:val="00060E81"/>
    <w:rsid w:val="00061696"/>
    <w:rsid w:val="00085AA2"/>
    <w:rsid w:val="00093E1D"/>
    <w:rsid w:val="000A2F2A"/>
    <w:rsid w:val="000C5339"/>
    <w:rsid w:val="000E248D"/>
    <w:rsid w:val="001057A0"/>
    <w:rsid w:val="0011520E"/>
    <w:rsid w:val="001508A6"/>
    <w:rsid w:val="001549CB"/>
    <w:rsid w:val="0017220A"/>
    <w:rsid w:val="00187307"/>
    <w:rsid w:val="0019010E"/>
    <w:rsid w:val="001D7755"/>
    <w:rsid w:val="002047F8"/>
    <w:rsid w:val="00221BAC"/>
    <w:rsid w:val="0022334A"/>
    <w:rsid w:val="002276E0"/>
    <w:rsid w:val="002429F3"/>
    <w:rsid w:val="002453F6"/>
    <w:rsid w:val="00255F3A"/>
    <w:rsid w:val="00257992"/>
    <w:rsid w:val="0026382E"/>
    <w:rsid w:val="0028307F"/>
    <w:rsid w:val="0029374F"/>
    <w:rsid w:val="002A235B"/>
    <w:rsid w:val="002A650F"/>
    <w:rsid w:val="002C2897"/>
    <w:rsid w:val="002E5DFC"/>
    <w:rsid w:val="00305AF7"/>
    <w:rsid w:val="003420D2"/>
    <w:rsid w:val="003870A5"/>
    <w:rsid w:val="003D2B7A"/>
    <w:rsid w:val="003D37C5"/>
    <w:rsid w:val="003E13B1"/>
    <w:rsid w:val="004071EC"/>
    <w:rsid w:val="00412312"/>
    <w:rsid w:val="00412EDC"/>
    <w:rsid w:val="004168E6"/>
    <w:rsid w:val="00451383"/>
    <w:rsid w:val="0045309A"/>
    <w:rsid w:val="004824CA"/>
    <w:rsid w:val="004877F1"/>
    <w:rsid w:val="004917A6"/>
    <w:rsid w:val="00493EA1"/>
    <w:rsid w:val="0049481C"/>
    <w:rsid w:val="00497521"/>
    <w:rsid w:val="004B27D5"/>
    <w:rsid w:val="004C0701"/>
    <w:rsid w:val="004C31D4"/>
    <w:rsid w:val="004C5A19"/>
    <w:rsid w:val="004D7377"/>
    <w:rsid w:val="004E21A2"/>
    <w:rsid w:val="004F23AE"/>
    <w:rsid w:val="00541F88"/>
    <w:rsid w:val="00553AB8"/>
    <w:rsid w:val="00560ABB"/>
    <w:rsid w:val="00567550"/>
    <w:rsid w:val="00572435"/>
    <w:rsid w:val="005B41F1"/>
    <w:rsid w:val="005E2DE2"/>
    <w:rsid w:val="005E67DA"/>
    <w:rsid w:val="0060534F"/>
    <w:rsid w:val="006222C3"/>
    <w:rsid w:val="00626120"/>
    <w:rsid w:val="00645CD6"/>
    <w:rsid w:val="00683264"/>
    <w:rsid w:val="006A2C83"/>
    <w:rsid w:val="006C1F39"/>
    <w:rsid w:val="006C2326"/>
    <w:rsid w:val="006C37F9"/>
    <w:rsid w:val="006C5A82"/>
    <w:rsid w:val="006F03E5"/>
    <w:rsid w:val="006F5EAB"/>
    <w:rsid w:val="00734D07"/>
    <w:rsid w:val="007510A4"/>
    <w:rsid w:val="00764A8B"/>
    <w:rsid w:val="00773AB2"/>
    <w:rsid w:val="00776FE3"/>
    <w:rsid w:val="00794821"/>
    <w:rsid w:val="0079573E"/>
    <w:rsid w:val="007A49B5"/>
    <w:rsid w:val="007B0342"/>
    <w:rsid w:val="007B16E2"/>
    <w:rsid w:val="007D0CCE"/>
    <w:rsid w:val="007D6C73"/>
    <w:rsid w:val="007D71CA"/>
    <w:rsid w:val="007E0216"/>
    <w:rsid w:val="0083507F"/>
    <w:rsid w:val="00837D7F"/>
    <w:rsid w:val="00845727"/>
    <w:rsid w:val="008470E9"/>
    <w:rsid w:val="00864A87"/>
    <w:rsid w:val="00881B9C"/>
    <w:rsid w:val="00882FD3"/>
    <w:rsid w:val="008A6B14"/>
    <w:rsid w:val="008F0BD9"/>
    <w:rsid w:val="008F3F0F"/>
    <w:rsid w:val="00902941"/>
    <w:rsid w:val="009240B6"/>
    <w:rsid w:val="00935C71"/>
    <w:rsid w:val="00962EEB"/>
    <w:rsid w:val="0097734B"/>
    <w:rsid w:val="009A5BCE"/>
    <w:rsid w:val="009C3070"/>
    <w:rsid w:val="009E0EF7"/>
    <w:rsid w:val="009F3CF4"/>
    <w:rsid w:val="00A0009B"/>
    <w:rsid w:val="00A068DD"/>
    <w:rsid w:val="00A15390"/>
    <w:rsid w:val="00A153BC"/>
    <w:rsid w:val="00A40051"/>
    <w:rsid w:val="00A418E4"/>
    <w:rsid w:val="00A47ADF"/>
    <w:rsid w:val="00A55942"/>
    <w:rsid w:val="00A561AD"/>
    <w:rsid w:val="00AB027C"/>
    <w:rsid w:val="00B33FD1"/>
    <w:rsid w:val="00B36ABF"/>
    <w:rsid w:val="00B4575F"/>
    <w:rsid w:val="00B61353"/>
    <w:rsid w:val="00B61BD2"/>
    <w:rsid w:val="00B6229A"/>
    <w:rsid w:val="00B7004A"/>
    <w:rsid w:val="00B97EDB"/>
    <w:rsid w:val="00BB7F79"/>
    <w:rsid w:val="00BC15AC"/>
    <w:rsid w:val="00BC66BA"/>
    <w:rsid w:val="00BD6E4B"/>
    <w:rsid w:val="00BE7930"/>
    <w:rsid w:val="00C02193"/>
    <w:rsid w:val="00C03D32"/>
    <w:rsid w:val="00C25A69"/>
    <w:rsid w:val="00C26A2C"/>
    <w:rsid w:val="00C36C99"/>
    <w:rsid w:val="00C40323"/>
    <w:rsid w:val="00C43A7B"/>
    <w:rsid w:val="00C47AB4"/>
    <w:rsid w:val="00C5776E"/>
    <w:rsid w:val="00C66782"/>
    <w:rsid w:val="00C76067"/>
    <w:rsid w:val="00C87DCD"/>
    <w:rsid w:val="00C94774"/>
    <w:rsid w:val="00C965FA"/>
    <w:rsid w:val="00CC7B89"/>
    <w:rsid w:val="00CD24A7"/>
    <w:rsid w:val="00CF4A4B"/>
    <w:rsid w:val="00D03E61"/>
    <w:rsid w:val="00D1144A"/>
    <w:rsid w:val="00D30122"/>
    <w:rsid w:val="00D45C97"/>
    <w:rsid w:val="00D5799B"/>
    <w:rsid w:val="00D61601"/>
    <w:rsid w:val="00D759D6"/>
    <w:rsid w:val="00D8585C"/>
    <w:rsid w:val="00DA2556"/>
    <w:rsid w:val="00DC3319"/>
    <w:rsid w:val="00DC3D7C"/>
    <w:rsid w:val="00DE484C"/>
    <w:rsid w:val="00DE5C95"/>
    <w:rsid w:val="00DE6C28"/>
    <w:rsid w:val="00E266E5"/>
    <w:rsid w:val="00E32278"/>
    <w:rsid w:val="00E42190"/>
    <w:rsid w:val="00E43C43"/>
    <w:rsid w:val="00E51886"/>
    <w:rsid w:val="00E726F8"/>
    <w:rsid w:val="00E7664E"/>
    <w:rsid w:val="00ED2208"/>
    <w:rsid w:val="00EE4A93"/>
    <w:rsid w:val="00F07A78"/>
    <w:rsid w:val="00F15351"/>
    <w:rsid w:val="00F56277"/>
    <w:rsid w:val="00F775A2"/>
    <w:rsid w:val="00FA18BE"/>
    <w:rsid w:val="00FA5482"/>
    <w:rsid w:val="00FC25B5"/>
    <w:rsid w:val="00FC618F"/>
    <w:rsid w:val="00FC6A6B"/>
    <w:rsid w:val="00FF197A"/>
    <w:rsid w:val="00FF6E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266AC"/>
  <w15:docId w15:val="{3E451500-F1AD-4364-8FA0-B0F1FEF8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48D"/>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248D"/>
    <w:rPr>
      <w:color w:val="0000FF"/>
      <w:u w:val="single"/>
    </w:rPr>
  </w:style>
  <w:style w:type="paragraph" w:customStyle="1" w:styleId="Default">
    <w:name w:val="Default"/>
    <w:uiPriority w:val="99"/>
    <w:rsid w:val="000E248D"/>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uiPriority w:val="34"/>
    <w:qFormat/>
    <w:rsid w:val="000E248D"/>
    <w:pPr>
      <w:ind w:left="720"/>
      <w:contextualSpacing/>
    </w:pPr>
  </w:style>
  <w:style w:type="character" w:styleId="FollowedHyperlink">
    <w:name w:val="FollowedHyperlink"/>
    <w:basedOn w:val="DefaultParagraphFont"/>
    <w:uiPriority w:val="99"/>
    <w:semiHidden/>
    <w:unhideWhenUsed/>
    <w:rsid w:val="000E248D"/>
    <w:rPr>
      <w:color w:val="800080" w:themeColor="followedHyperlink"/>
      <w:u w:val="single"/>
    </w:rPr>
  </w:style>
  <w:style w:type="table" w:styleId="TableGrid">
    <w:name w:val="Table Grid"/>
    <w:basedOn w:val="TableNormal"/>
    <w:uiPriority w:val="59"/>
    <w:rsid w:val="002C2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3012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30122"/>
    <w:rPr>
      <w:rFonts w:ascii="Courier New" w:eastAsia="Times New Roman" w:hAnsi="Courier New" w:cs="Times New Roman"/>
      <w:sz w:val="20"/>
      <w:szCs w:val="20"/>
      <w:lang w:val="en-US"/>
    </w:rPr>
  </w:style>
  <w:style w:type="paragraph" w:styleId="Header">
    <w:name w:val="header"/>
    <w:basedOn w:val="Normal"/>
    <w:link w:val="HeaderChar"/>
    <w:uiPriority w:val="99"/>
    <w:unhideWhenUsed/>
    <w:rsid w:val="007B0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342"/>
    <w:rPr>
      <w:rFonts w:ascii="Calibri" w:eastAsia="Calibri" w:hAnsi="Calibri" w:cs="Calibri"/>
      <w:lang w:val="en-US"/>
    </w:rPr>
  </w:style>
  <w:style w:type="paragraph" w:styleId="Footer">
    <w:name w:val="footer"/>
    <w:basedOn w:val="Normal"/>
    <w:link w:val="FooterChar"/>
    <w:uiPriority w:val="99"/>
    <w:unhideWhenUsed/>
    <w:rsid w:val="007B0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342"/>
    <w:rPr>
      <w:rFonts w:ascii="Calibri" w:eastAsia="Calibri" w:hAnsi="Calibri" w:cs="Calibri"/>
      <w:lang w:val="en-US"/>
    </w:rPr>
  </w:style>
  <w:style w:type="paragraph" w:styleId="BalloonText">
    <w:name w:val="Balloon Text"/>
    <w:basedOn w:val="Normal"/>
    <w:link w:val="BalloonTextChar"/>
    <w:uiPriority w:val="99"/>
    <w:semiHidden/>
    <w:unhideWhenUsed/>
    <w:rsid w:val="0019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10E"/>
    <w:rPr>
      <w:rFonts w:ascii="Tahoma" w:eastAsia="Calibri" w:hAnsi="Tahoma" w:cs="Tahoma"/>
      <w:sz w:val="16"/>
      <w:szCs w:val="16"/>
      <w:lang w:val="en-US"/>
    </w:rPr>
  </w:style>
  <w:style w:type="paragraph" w:styleId="NormalWeb">
    <w:name w:val="Normal (Web)"/>
    <w:basedOn w:val="Normal"/>
    <w:uiPriority w:val="99"/>
    <w:unhideWhenUsed/>
    <w:rsid w:val="00FC618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FC618F"/>
    <w:rPr>
      <w:i/>
      <w:iCs/>
    </w:rPr>
  </w:style>
  <w:style w:type="paragraph" w:styleId="Title">
    <w:name w:val="Title"/>
    <w:basedOn w:val="Normal"/>
    <w:next w:val="Normal"/>
    <w:link w:val="TitleChar"/>
    <w:uiPriority w:val="10"/>
    <w:qFormat/>
    <w:rsid w:val="00541F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1F88"/>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3553">
      <w:bodyDiv w:val="1"/>
      <w:marLeft w:val="0"/>
      <w:marRight w:val="0"/>
      <w:marTop w:val="0"/>
      <w:marBottom w:val="0"/>
      <w:divBdr>
        <w:top w:val="none" w:sz="0" w:space="0" w:color="auto"/>
        <w:left w:val="none" w:sz="0" w:space="0" w:color="auto"/>
        <w:bottom w:val="none" w:sz="0" w:space="0" w:color="auto"/>
        <w:right w:val="none" w:sz="0" w:space="0" w:color="auto"/>
      </w:divBdr>
    </w:div>
    <w:div w:id="511839787">
      <w:bodyDiv w:val="1"/>
      <w:marLeft w:val="0"/>
      <w:marRight w:val="0"/>
      <w:marTop w:val="0"/>
      <w:marBottom w:val="0"/>
      <w:divBdr>
        <w:top w:val="none" w:sz="0" w:space="0" w:color="auto"/>
        <w:left w:val="none" w:sz="0" w:space="0" w:color="auto"/>
        <w:bottom w:val="none" w:sz="0" w:space="0" w:color="auto"/>
        <w:right w:val="none" w:sz="0" w:space="0" w:color="auto"/>
      </w:divBdr>
    </w:div>
    <w:div w:id="610825270">
      <w:bodyDiv w:val="1"/>
      <w:marLeft w:val="0"/>
      <w:marRight w:val="0"/>
      <w:marTop w:val="0"/>
      <w:marBottom w:val="0"/>
      <w:divBdr>
        <w:top w:val="none" w:sz="0" w:space="0" w:color="auto"/>
        <w:left w:val="none" w:sz="0" w:space="0" w:color="auto"/>
        <w:bottom w:val="none" w:sz="0" w:space="0" w:color="auto"/>
        <w:right w:val="none" w:sz="0" w:space="0" w:color="auto"/>
      </w:divBdr>
    </w:div>
    <w:div w:id="199525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a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6BC01-318C-404D-8123-305CB66E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Chapman</dc:creator>
  <cp:lastModifiedBy>Brian Maloney</cp:lastModifiedBy>
  <cp:revision>2</cp:revision>
  <cp:lastPrinted>2013-11-07T16:35:00Z</cp:lastPrinted>
  <dcterms:created xsi:type="dcterms:W3CDTF">2019-11-13T23:33:00Z</dcterms:created>
  <dcterms:modified xsi:type="dcterms:W3CDTF">2019-11-13T23:33:00Z</dcterms:modified>
</cp:coreProperties>
</file>